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320"/>
        <w:spacing w:after="0"/>
        <w:rPr>
          <w:sz w:val="20"/>
          <w:szCs w:val="20"/>
          <w:color w:val="auto"/>
        </w:rPr>
      </w:pPr>
      <w:r>
        <w:rPr xmlns:w="http://schemas.openxmlformats.org/wordprocessingml/2006/main">
          <w:rFonts w:ascii="Arial" w:cs="Arial" w:eastAsia="Arial" w:hAnsi="Arial"/>
          <w:sz w:val="32"/>
          <w:szCs w:val="32"/>
          <w:b w:val="1"/>
          <w:bCs w:val="1"/>
          <w:color w:val="auto"/>
        </w:rPr>
        <w:t xml:space="preserve">Έγγραφο βασικών πληροφοριών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-33655</wp:posOffset>
            </wp:positionV>
            <wp:extent cx="1356360" cy="2393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1356360" cy="239395"/>
                    </a:xfrm>
                    <a:prstGeom prst="rect">
                      <a:avLst/>
                    </a:prstGeom>
                    <a:noFill/>
                  </pic:spPr>
                </pic:pic>
              </a:graphicData>
            </a:graphic>
          </wp:anchor>
        </w:drawing>
      </w:r>
    </w:p>
    <w:p>
      <w:pPr>
        <w:spacing w:after="0" w:line="198" w:lineRule="exact"/>
        <w:rPr>
          <w:sz w:val="24"/>
          <w:szCs w:val="24"/>
          <w:color w:val="auto"/>
        </w:rPr>
      </w:pPr>
    </w:p>
    <w:p>
      <w:pPr xmlns:w="http://schemas.openxmlformats.org/wordprocessingml/2006/main">
        <w:ind w:left="2300" w:right="140" w:firstLine="26"/>
        <w:spacing w:after="0" w:line="243" w:lineRule="auto"/>
        <w:rPr>
          <w:sz w:val="20"/>
          <w:szCs w:val="20"/>
          <w:color w:val="auto"/>
        </w:rPr>
      </w:pPr>
      <w:r>
        <w:rPr xmlns:w="http://schemas.openxmlformats.org/wordprocessingml/2006/main">
          <w:rFonts w:ascii="Arial" w:cs="Arial" w:eastAsia="Arial" w:hAnsi="Arial"/>
          <w:sz w:val="16"/>
          <w:szCs w:val="16"/>
          <w:b w:val="1"/>
          <w:bCs w:val="1"/>
          <w:color w:val="auto"/>
        </w:rPr>
        <w:t xml:space="preserve">Σκοπός:</w:t>
      </w:r>
      <w:r>
        <w:rPr xmlns:w="http://schemas.openxmlformats.org/wordprocessingml/2006/main">
          <w:rFonts w:ascii="Arial" w:cs="Arial" w:eastAsia="Arial" w:hAnsi="Arial"/>
          <w:sz w:val="16"/>
          <w:szCs w:val="16"/>
          <w:b w:val="1"/>
          <w:bCs w:val="1"/>
          <w:color w:val="auto"/>
        </w:rPr>
        <w:t xml:space="preserve"> 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6"/>
          <w:szCs w:val="16"/>
          <w:b w:val="1"/>
          <w:bCs w:val="1"/>
          <w:color w:val="auto"/>
        </w:rPr>
        <w:t xml:space="preserve"> Δεν είναι υλικό μάρκετινγκ.</w:t>
      </w:r>
      <w:r>
        <w:rPr xmlns:w="http://schemas.openxmlformats.org/wordprocessingml/2006/main">
          <w:rFonts w:ascii="Arial" w:cs="Arial" w:eastAsia="Arial" w:hAnsi="Arial"/>
          <w:sz w:val="16"/>
          <w:szCs w:val="16"/>
          <w:b w:val="1"/>
          <w:bCs w:val="1"/>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158115</wp:posOffset>
                </wp:positionV>
                <wp:extent cx="684022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2.45pt" to="539pt,12.45pt" o:allowincell="f" strokecolor="#002453" strokeweight="0.72pt"/>
            </w:pict>
          </mc:Fallback>
        </mc:AlternateContent>
      </w:r>
    </w:p>
    <w:p>
      <w:pPr>
        <w:spacing w:after="0" w:line="200" w:lineRule="exact"/>
        <w:rPr>
          <w:sz w:val="24"/>
          <w:szCs w:val="24"/>
          <w:color w:val="auto"/>
        </w:rPr>
      </w:pPr>
    </w:p>
    <w:p>
      <w:pPr>
        <w:spacing w:after="0" w:line="27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Όνομα προϊόντος</w:t>
      </w:r>
      <w:r>
        <w:rPr xmlns:w="http://schemas.openxmlformats.org/wordprocessingml/2006/main">
          <w:rFonts w:ascii="Arial" w:cs="Arial" w:eastAsia="Arial" w:hAnsi="Arial"/>
          <w:sz w:val="20"/>
          <w:szCs w:val="20"/>
          <w:color w:val="auto"/>
        </w:rPr>
        <w:t xml:space="preserve">:</w:t>
      </w:r>
      <w:r>
        <w:rPr xmlns:w="http://schemas.openxmlformats.org/wordprocessingml/2006/main">
          <w:rFonts w:ascii="Arial" w:cs="Arial" w:eastAsia="Arial" w:hAnsi="Arial"/>
          <w:sz w:val="20"/>
          <w:szCs w:val="20"/>
          <w:color w:val="auto"/>
        </w:rPr>
        <w:t xml:space="preserve"> Invesco Physical Gold ETC, IE00B579F325 (ISIN)</w:t>
      </w:r>
    </w:p>
    <w:p>
      <w:pPr>
        <w:spacing w:after="0" w:line="7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Κατασκευαστής PRIIP</w:t>
      </w:r>
      <w:r>
        <w:rPr xmlns:w="http://schemas.openxmlformats.org/wordprocessingml/2006/main">
          <w:rFonts w:ascii="Arial" w:cs="Arial" w:eastAsia="Arial" w:hAnsi="Arial"/>
          <w:sz w:val="20"/>
          <w:szCs w:val="20"/>
          <w:color w:val="auto"/>
        </w:rPr>
        <w:t xml:space="preserve">:</w:t>
      </w:r>
      <w:r>
        <w:rPr xmlns:w="http://schemas.openxmlformats.org/wordprocessingml/2006/main">
          <w:rFonts w:ascii="Arial" w:cs="Arial" w:eastAsia="Arial" w:hAnsi="Arial"/>
          <w:sz w:val="20"/>
          <w:szCs w:val="20"/>
          <w:color w:val="auto"/>
        </w:rPr>
        <w:t xml:space="preserve"> Invesco Physical Markets plc</w:t>
      </w:r>
    </w:p>
    <w:p>
      <w:pPr>
        <w:spacing w:after="0" w:line="76" w:lineRule="exact"/>
        <w:rPr>
          <w:sz w:val="24"/>
          <w:szCs w:val="24"/>
          <w:color w:val="auto"/>
        </w:rPr>
      </w:pPr>
    </w:p>
    <w:p>
      <w:pPr xmlns:w="http://schemas.openxmlformats.org/wordprocessingml/2006/main">
        <w:ind w:right="140"/>
        <w:spacing w:after="0" w:line="230" w:lineRule="auto"/>
        <w:rPr>
          <w:sz w:val="20"/>
          <w:szCs w:val="20"/>
          <w:color w:val="auto"/>
        </w:rPr>
      </w:pPr>
      <w:r>
        <w:rPr xmlns:w="http://schemas.openxmlformats.org/wordprocessingml/2006/main">
          <w:rFonts w:ascii="Arial" w:cs="Arial" w:eastAsia="Arial" w:hAnsi="Arial"/>
          <w:sz w:val="20"/>
          <w:szCs w:val="20"/>
          <w:color w:val="auto"/>
        </w:rPr>
        <w:t xml:space="preserve">Η Central Bank of Ireland είναι η αρμόδια αρχή για την Invesco Physical Markets plc σε σχέση με το παρόν έγγραφο βασικών πληροφοριών.</w:t>
      </w:r>
    </w:p>
    <w:p>
      <w:pPr>
        <w:spacing w:after="0" w:line="6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Στοιχεία επικοινωνίας:</w:t>
      </w:r>
    </w:p>
    <w:p>
      <w:pPr xmlns:w="http://schemas.openxmlformats.org/wordprocessingml/2006/main">
        <w:spacing w:after="0" w:line="230" w:lineRule="auto"/>
        <w:rPr>
          <w:sz w:val="20"/>
          <w:szCs w:val="20"/>
          <w:color w:val="auto"/>
        </w:rPr>
      </w:pPr>
      <w:r>
        <w:rPr xmlns:w="http://schemas.openxmlformats.org/wordprocessingml/2006/main">
          <w:rFonts w:ascii="Arial" w:cs="Arial" w:eastAsia="Arial" w:hAnsi="Arial"/>
          <w:sz w:val="20"/>
          <w:szCs w:val="20"/>
          <w:color w:val="auto"/>
        </w:rPr>
        <w:t xml:space="preserve">+44 (0)20 3370 1100</w:t>
      </w:r>
    </w:p>
    <w:p>
      <w:pPr xmlns:w="http://schemas.openxmlformats.org/wordprocessingml/2006/main">
        <w:spacing w:after="0" w:line="230" w:lineRule="auto"/>
        <w:rPr>
          <w:sz w:val="20"/>
          <w:szCs w:val="20"/>
          <w:color w:val="auto"/>
        </w:rPr>
      </w:pPr>
      <w:r>
        <w:rPr xmlns:w="http://schemas.openxmlformats.org/wordprocessingml/2006/main">
          <w:rFonts w:ascii="Arial" w:cs="Arial" w:eastAsia="Arial" w:hAnsi="Arial"/>
          <w:sz w:val="20"/>
          <w:szCs w:val="20"/>
          <w:color w:val="auto"/>
        </w:rPr>
        <w:t xml:space="preserve">Invest@Invesco.com</w:t>
      </w:r>
    </w:p>
    <w:p>
      <w:pPr xmlns:w="http://schemas.openxmlformats.org/wordprocessingml/2006/main">
        <w:spacing w:after="0" w:line="234" w:lineRule="auto"/>
        <w:rPr>
          <w:sz w:val="20"/>
          <w:szCs w:val="20"/>
          <w:color w:val="auto"/>
        </w:rPr>
      </w:pPr>
      <w:r>
        <w:rPr xmlns:w="http://schemas.openxmlformats.org/wordprocessingml/2006/main">
          <w:rFonts w:ascii="Arial" w:cs="Arial" w:eastAsia="Arial" w:hAnsi="Arial"/>
          <w:sz w:val="20"/>
          <w:szCs w:val="20"/>
          <w:u w:val="single" w:color="auto"/>
          <w:color w:val="0000FF"/>
        </w:rPr>
        <w:t xml:space="preserve">https://etf.invesco.com</w:t>
      </w:r>
    </w:p>
    <w:p>
      <w:pPr>
        <w:spacing w:after="0" w:line="8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Το παρόν έγγραφο συντάχθηκε στις 7 Απριλίου 2023.</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103505</wp:posOffset>
                </wp:positionV>
                <wp:extent cx="683958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8.15pt" to="538.4pt,8.15pt" o:allowincell="f" strokecolor="#002453" strokeweight="0.72pt"/>
            </w:pict>
          </mc:Fallback>
        </mc:AlternateContent>
      </w:r>
    </w:p>
    <w:p>
      <w:pPr>
        <w:sectPr>
          <w:pgSz w:w="11900" w:h="16840" w:orient="portrait"/>
          <w:cols w:equalWidth="0" w:num="1">
            <w:col w:w="10920"/>
          </w:cols>
          <w:pgMar w:left="560" w:top="499" w:right="420" w:bottom="0" w:gutter="0" w:footer="0" w:header="0"/>
        </w:sectPr>
      </w:pPr>
    </w:p>
    <w:p>
      <w:pPr>
        <w:spacing w:after="0" w:line="25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Τι είναι αυτό το προϊόν;</w:t>
      </w:r>
    </w:p>
    <w:p>
      <w:pPr>
        <w:spacing w:after="0" w:line="8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Τύπος:</w:t>
      </w:r>
    </w:p>
    <w:p>
      <w:pPr>
        <w:spacing w:after="0" w:line="4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20"/>
          <w:szCs w:val="20"/>
          <w:color w:val="auto"/>
        </w:rPr>
        <w:t xml:space="preserve">Αυτό το προϊόν είναι ένα φυσικά υποστηριζόμενο εμπορικό πιστοποιητικό ανταλλαγής.</w:t>
      </w:r>
      <w:r>
        <w:rPr xmlns:w="http://schemas.openxmlformats.org/wordprocessingml/2006/main">
          <w:rFonts w:ascii="Arial" w:cs="Arial" w:eastAsia="Arial" w:hAnsi="Arial"/>
          <w:sz w:val="20"/>
          <w:szCs w:val="20"/>
          <w:color w:val="auto"/>
        </w:rPr>
        <w:t xml:space="preserve"> Αυτά είναι εξασφαλισμένα, περιορισμένα πιστοποιητικά αναγωγής.</w:t>
      </w:r>
    </w:p>
    <w:p>
      <w:pPr>
        <w:spacing w:after="0" w:line="31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Όρος:</w:t>
      </w:r>
    </w:p>
    <w:p>
      <w:pPr>
        <w:spacing w:after="0" w:line="4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20"/>
          <w:szCs w:val="20"/>
          <w:color w:val="auto"/>
        </w:rPr>
        <w:t xml:space="preserve">Η τελική ημερομηνία λήξης του προϊόντος είναι η 31η Δεκεμβρίου 2010.</w:t>
      </w:r>
      <w:r>
        <w:rPr xmlns:w="http://schemas.openxmlformats.org/wordprocessingml/2006/main">
          <w:rFonts w:ascii="Arial" w:cs="Arial" w:eastAsia="Arial" w:hAnsi="Arial"/>
          <w:sz w:val="20"/>
          <w:szCs w:val="20"/>
          <w:color w:val="auto"/>
        </w:rPr>
        <w:t xml:space="preserve"> Ο κατασκευαστής έχει το δικαίωμα να τερματίσει το προϊόν σε περιορισμένο αριθμό περιστάσεων, όπως ορίζεται στο ενημερωτικό δελτίο.</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3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Επιδιωκόμενος ιδιώτης επενδυτής:</w:t>
      </w:r>
    </w:p>
    <w:p>
      <w:pPr>
        <w:spacing w:after="0" w:line="49"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20"/>
          <w:szCs w:val="20"/>
          <w:color w:val="auto"/>
        </w:rPr>
        <w:t xml:space="preserve">Αυτό το προϊόν προορίζεται για επενδυτές που είναι πρόθυμοι να επενδύσουν για μακροπρόθεσμη βάση και οι οποίοι σχεδιάζουν να παραμείνουν επενδυμένοι για τουλάχιστον 5 έτη.</w:t>
      </w:r>
      <w:r>
        <w:rPr xmlns:w="http://schemas.openxmlformats.org/wordprocessingml/2006/main">
          <w:rFonts w:ascii="Arial" w:cs="Arial" w:eastAsia="Arial" w:hAnsi="Arial"/>
          <w:sz w:val="20"/>
          <w:szCs w:val="20"/>
          <w:color w:val="auto"/>
        </w:rPr>
        <w:t xml:space="preserve"> Οι επενδυτές θα πρέπει να είναι προετοιμασμένοι να αναλάβουν ένα σχετικά υψηλό επίπεδο κινδύνου ζημίας στο αρχικό κεφάλαιό τους, προκειμένου να επιτύχουν υψηλότερη δυνητική απόδοση.</w:t>
      </w:r>
    </w:p>
    <w:p>
      <w:pPr>
        <w:spacing w:after="0" w:line="1022" w:lineRule="exact"/>
        <w:rPr>
          <w:sz w:val="24"/>
          <w:szCs w:val="24"/>
          <w:color w:val="auto"/>
        </w:rPr>
      </w:pPr>
    </w:p>
    <w:p>
      <w:pPr>
        <w:sectPr>
          <w:pgSz w:w="11900" w:h="16840" w:orient="portrait"/>
          <w:cols w:equalWidth="0" w:num="2">
            <w:col w:w="5260" w:space="300"/>
            <w:col w:w="5360"/>
          </w:cols>
          <w:pgMar w:left="560" w:top="499" w:right="420" w:bottom="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Στόχοι:</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Η Invesco Physical Gold ETC στοχεύει να παρέχει την</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απόδοση της άμεσης τιμής του χρυσού μέσω πιστοποιητικών</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είναι εξασφαλισμένη με χρυσό.</w:t>
      </w:r>
    </w:p>
    <w:p>
      <w:pPr>
        <w:spacing w:after="0" w:line="4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Το νόμισμα βάσης είναι USD.</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160020</wp:posOffset>
                </wp:positionV>
                <wp:extent cx="683958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9585" cy="4763"/>
                        </a:xfrm>
                        <a:prstGeom prst="line">
                          <a:avLst/>
                        </a:prstGeom>
                        <a:solidFill>
                          <a:srgbClr val="FFFFFF"/>
                        </a:solidFill>
                        <a:ln w="10667">
                          <a:solidFill>
                            <a:srgbClr val="002453"/>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2.6pt" to="538.4pt,12.6pt" o:allowincell="f" strokecolor="#002453" strokeweight="0.8399pt"/>
            </w:pict>
          </mc:Fallback>
        </mc:AlternateContent>
      </w:r>
    </w:p>
    <w:p>
      <w:pPr>
        <w:spacing w:after="0" w:line="323" w:lineRule="exact"/>
        <w:rPr>
          <w:sz w:val="24"/>
          <w:szCs w:val="24"/>
          <w:color w:val="auto"/>
        </w:rPr>
      </w:pPr>
    </w:p>
    <w:tbl>
      <w:tblPr>
        <w:tblLayout w:type="fixed"/>
        <w:tblInd w:w="0" w:type="dxa"/>
        <w:tblCellMar>
          <w:top w:w="0" w:type="dxa"/>
          <w:left w:w="0" w:type="dxa"/>
          <w:bottom w:w="0" w:type="dxa"/>
          <w:right w:w="0" w:type="dxa"/>
        </w:tblCellMar>
      </w:tblPr>
      <w:tr>
        <w:trPr>
          <w:trHeight w:val="299"/>
        </w:trPr>
        <w:tc>
          <w:tcPr>
            <w:tcW w:w="5560" w:type="dxa"/>
            <w:vAlign w:val="bottom"/>
            <w:gridSpan w:val="9"/>
          </w:tcPr>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Ποιοι είναι οι κίνδυνοι και τι θα μπορούσα να πάρω</w:t>
            </w:r>
          </w:p>
        </w:tc>
        <w:tc>
          <w:tcPr>
            <w:tcW w:w="5220" w:type="dxa"/>
            <w:vAlign w:val="bottom"/>
            <w:gridSpan w:val="2"/>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Έχουμε ταξινομήσει αυτό το προϊόν ως 4 από 7, το οποίο είναι ένα</w:t>
            </w:r>
          </w:p>
        </w:tc>
        <w:tc>
          <w:tcPr>
            <w:tcW w:w="0" w:type="dxa"/>
            <w:vAlign w:val="bottom"/>
          </w:tcPr>
          <w:p>
            <w:pPr>
              <w:spacing w:after="0"/>
              <w:rPr>
                <w:sz w:val="1"/>
                <w:szCs w:val="1"/>
                <w:color w:val="auto"/>
              </w:rPr>
            </w:pPr>
          </w:p>
        </w:tc>
      </w:tr>
      <w:tr>
        <w:trPr>
          <w:trHeight w:val="92"/>
        </w:trPr>
        <w:tc>
          <w:tcPr>
            <w:tcW w:w="1000" w:type="dxa"/>
            <w:vAlign w:val="bottom"/>
            <w:gridSpan w:val="2"/>
            <w:vMerge w:val="restart"/>
          </w:tcPr>
          <w:p>
            <w:pPr xmlns:w="http://schemas.openxmlformats.org/wordprocessingml/2006/main">
              <w:spacing w:after="0" w:line="291" w:lineRule="exact"/>
              <w:rPr>
                <w:sz w:val="20"/>
                <w:szCs w:val="20"/>
                <w:color w:val="auto"/>
              </w:rPr>
            </w:pPr>
            <w:r>
              <w:rPr xmlns:w="http://schemas.openxmlformats.org/wordprocessingml/2006/main">
                <w:rFonts w:ascii="Arial" w:cs="Arial" w:eastAsia="Arial" w:hAnsi="Arial"/>
                <w:sz w:val="26"/>
                <w:szCs w:val="26"/>
                <w:b w:val="1"/>
                <w:bCs w:val="1"/>
                <w:color w:val="auto"/>
              </w:rPr>
              <w:t xml:space="preserve">επιστροφή;</w:t>
            </w:r>
          </w:p>
        </w:tc>
        <w:tc>
          <w:tcPr>
            <w:tcW w:w="660" w:type="dxa"/>
            <w:vAlign w:val="bottom"/>
          </w:tcPr>
          <w:p>
            <w:pPr>
              <w:spacing w:after="0"/>
              <w:rPr>
                <w:sz w:val="8"/>
                <w:szCs w:val="8"/>
                <w:color w:val="auto"/>
              </w:rPr>
            </w:pPr>
          </w:p>
        </w:tc>
        <w:tc>
          <w:tcPr>
            <w:tcW w:w="500" w:type="dxa"/>
            <w:vAlign w:val="bottom"/>
          </w:tcPr>
          <w:p>
            <w:pPr>
              <w:spacing w:after="0"/>
              <w:rPr>
                <w:sz w:val="8"/>
                <w:szCs w:val="8"/>
                <w:color w:val="auto"/>
              </w:rPr>
            </w:pPr>
          </w:p>
        </w:tc>
        <w:tc>
          <w:tcPr>
            <w:tcW w:w="700" w:type="dxa"/>
            <w:vAlign w:val="bottom"/>
          </w:tcPr>
          <w:p>
            <w:pPr>
              <w:spacing w:after="0"/>
              <w:rPr>
                <w:sz w:val="8"/>
                <w:szCs w:val="8"/>
                <w:color w:val="auto"/>
              </w:rPr>
            </w:pPr>
          </w:p>
        </w:tc>
        <w:tc>
          <w:tcPr>
            <w:tcW w:w="920" w:type="dxa"/>
            <w:vAlign w:val="bottom"/>
          </w:tcPr>
          <w:p>
            <w:pPr>
              <w:spacing w:after="0"/>
              <w:rPr>
                <w:sz w:val="8"/>
                <w:szCs w:val="8"/>
                <w:color w:val="auto"/>
              </w:rPr>
            </w:pPr>
          </w:p>
        </w:tc>
        <w:tc>
          <w:tcPr>
            <w:tcW w:w="520" w:type="dxa"/>
            <w:vAlign w:val="bottom"/>
          </w:tcPr>
          <w:p>
            <w:pPr>
              <w:spacing w:after="0"/>
              <w:rPr>
                <w:sz w:val="8"/>
                <w:szCs w:val="8"/>
                <w:color w:val="auto"/>
              </w:rPr>
            </w:pPr>
          </w:p>
        </w:tc>
        <w:tc>
          <w:tcPr>
            <w:tcW w:w="800" w:type="dxa"/>
            <w:vAlign w:val="bottom"/>
          </w:tcPr>
          <w:p>
            <w:pPr>
              <w:spacing w:after="0"/>
              <w:rPr>
                <w:sz w:val="8"/>
                <w:szCs w:val="8"/>
                <w:color w:val="auto"/>
              </w:rPr>
            </w:pPr>
          </w:p>
        </w:tc>
        <w:tc>
          <w:tcPr>
            <w:tcW w:w="460" w:type="dxa"/>
            <w:vAlign w:val="bottom"/>
          </w:tcPr>
          <w:p>
            <w:pPr>
              <w:spacing w:after="0"/>
              <w:rPr>
                <w:sz w:val="8"/>
                <w:szCs w:val="8"/>
                <w:color w:val="auto"/>
              </w:rPr>
            </w:pPr>
          </w:p>
        </w:tc>
        <w:tc>
          <w:tcPr>
            <w:tcW w:w="52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99"/>
        </w:trPr>
        <w:tc>
          <w:tcPr>
            <w:tcW w:w="1000" w:type="dxa"/>
            <w:vAlign w:val="bottom"/>
            <w:gridSpan w:val="2"/>
            <w:vMerge w:val="continue"/>
          </w:tcPr>
          <w:p>
            <w:pPr>
              <w:spacing w:after="0"/>
              <w:rPr>
                <w:sz w:val="17"/>
                <w:szCs w:val="17"/>
                <w:color w:val="auto"/>
              </w:rPr>
            </w:pPr>
          </w:p>
        </w:tc>
        <w:tc>
          <w:tcPr>
            <w:tcW w:w="6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color w:val="auto"/>
              </w:rPr>
              <w:t xml:space="preserve">μέτριου κινδύνου.</w:t>
            </w:r>
            <w:r>
              <w:rPr xmlns:w="http://schemas.openxmlformats.org/wordprocessingml/2006/main">
                <w:rFonts w:ascii="Arial" w:cs="Arial" w:eastAsia="Arial" w:hAnsi="Arial"/>
                <w:sz w:val="20"/>
                <w:szCs w:val="20"/>
                <w:color w:val="auto"/>
              </w:rPr>
              <w:t xml:space="preserve"> Το ποσοστό αυτό</w:t>
            </w:r>
          </w:p>
        </w:tc>
        <w:tc>
          <w:tcPr>
            <w:tcW w:w="0" w:type="dxa"/>
            <w:vAlign w:val="bottom"/>
          </w:tcPr>
          <w:p>
            <w:pPr>
              <w:spacing w:after="0"/>
              <w:rPr>
                <w:sz w:val="1"/>
                <w:szCs w:val="1"/>
                <w:color w:val="auto"/>
              </w:rPr>
            </w:pPr>
          </w:p>
        </w:tc>
      </w:tr>
      <w:tr>
        <w:trPr>
          <w:trHeight w:val="199"/>
        </w:trPr>
        <w:tc>
          <w:tcPr>
            <w:tcW w:w="1660" w:type="dxa"/>
            <w:vAlign w:val="bottom"/>
            <w:gridSpan w:val="3"/>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2"/>
                <w:szCs w:val="22"/>
                <w:b w:val="1"/>
                <w:bCs w:val="1"/>
                <w:color w:val="auto"/>
              </w:rPr>
              <w:t xml:space="preserve">Δείκτης κινδύνου</w:t>
            </w:r>
          </w:p>
        </w:tc>
        <w:tc>
          <w:tcPr>
            <w:tcW w:w="5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color w:val="auto"/>
              </w:rPr>
              <w:t xml:space="preserve">οι μελλοντικές επιδόσεις σε μεσοπρόθεσμο επίπεδο και η κακή</w:t>
            </w:r>
          </w:p>
        </w:tc>
        <w:tc>
          <w:tcPr>
            <w:tcW w:w="0" w:type="dxa"/>
            <w:vAlign w:val="bottom"/>
          </w:tcPr>
          <w:p>
            <w:pPr>
              <w:spacing w:after="0"/>
              <w:rPr>
                <w:sz w:val="1"/>
                <w:szCs w:val="1"/>
                <w:color w:val="auto"/>
              </w:rPr>
            </w:pPr>
          </w:p>
        </w:tc>
      </w:tr>
      <w:tr>
        <w:trPr>
          <w:trHeight w:val="140"/>
        </w:trPr>
        <w:tc>
          <w:tcPr>
            <w:tcW w:w="1660" w:type="dxa"/>
            <w:vAlign w:val="bottom"/>
            <w:gridSpan w:val="3"/>
            <w:vMerge w:val="continue"/>
          </w:tcPr>
          <w:p>
            <w:pPr>
              <w:spacing w:after="0"/>
              <w:rPr>
                <w:sz w:val="12"/>
                <w:szCs w:val="12"/>
                <w:color w:val="auto"/>
              </w:rPr>
            </w:pPr>
          </w:p>
        </w:tc>
        <w:tc>
          <w:tcPr>
            <w:tcW w:w="50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920" w:type="dxa"/>
            <w:vAlign w:val="bottom"/>
          </w:tcPr>
          <w:p>
            <w:pPr>
              <w:spacing w:after="0"/>
              <w:rPr>
                <w:sz w:val="12"/>
                <w:szCs w:val="12"/>
                <w:color w:val="auto"/>
              </w:rPr>
            </w:pPr>
          </w:p>
        </w:tc>
        <w:tc>
          <w:tcPr>
            <w:tcW w:w="52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220" w:type="dxa"/>
            <w:vAlign w:val="bottom"/>
            <w:gridSpan w:val="2"/>
            <w:vMerge w:val="restart"/>
          </w:tcPr>
          <w:p>
            <w:pPr xmlns:w="http://schemas.openxmlformats.org/wordprocessingml/2006/main">
              <w:spacing w:after="0" w:line="202" w:lineRule="exact"/>
              <w:rPr>
                <w:sz w:val="20"/>
                <w:szCs w:val="20"/>
                <w:color w:val="auto"/>
              </w:rPr>
            </w:pPr>
            <w:r>
              <w:rPr xmlns:w="http://schemas.openxmlformats.org/wordprocessingml/2006/main">
                <w:rFonts w:ascii="Arial" w:cs="Arial" w:eastAsia="Arial" w:hAnsi="Arial"/>
                <w:sz w:val="20"/>
                <w:szCs w:val="20"/>
                <w:color w:val="auto"/>
              </w:rPr>
              <w:t xml:space="preserve">μπορεί να επηρεάσουν την ικανότητα σας να λαμβάνετε</w:t>
            </w:r>
          </w:p>
        </w:tc>
        <w:tc>
          <w:tcPr>
            <w:tcW w:w="0" w:type="dxa"/>
            <w:vAlign w:val="bottom"/>
          </w:tcPr>
          <w:p>
            <w:pPr>
              <w:spacing w:after="0"/>
              <w:rPr>
                <w:sz w:val="1"/>
                <w:szCs w:val="1"/>
                <w:color w:val="auto"/>
              </w:rPr>
            </w:pPr>
          </w:p>
        </w:tc>
      </w:tr>
      <w:tr>
        <w:trPr>
          <w:trHeight w:val="62"/>
        </w:trPr>
        <w:tc>
          <w:tcPr>
            <w:tcW w:w="140" w:type="dxa"/>
            <w:vAlign w:val="bottom"/>
          </w:tcPr>
          <w:p>
            <w:pPr>
              <w:spacing w:after="0"/>
              <w:rPr>
                <w:sz w:val="5"/>
                <w:szCs w:val="5"/>
                <w:color w:val="auto"/>
              </w:rPr>
            </w:pPr>
          </w:p>
        </w:tc>
        <w:tc>
          <w:tcPr>
            <w:tcW w:w="860" w:type="dxa"/>
            <w:vAlign w:val="bottom"/>
          </w:tcPr>
          <w:p>
            <w:pPr>
              <w:spacing w:after="0"/>
              <w:rPr>
                <w:sz w:val="5"/>
                <w:szCs w:val="5"/>
                <w:color w:val="auto"/>
              </w:rPr>
            </w:pPr>
          </w:p>
        </w:tc>
        <w:tc>
          <w:tcPr>
            <w:tcW w:w="660" w:type="dxa"/>
            <w:vAlign w:val="bottom"/>
          </w:tcPr>
          <w:p>
            <w:pPr>
              <w:spacing w:after="0"/>
              <w:rPr>
                <w:sz w:val="5"/>
                <w:szCs w:val="5"/>
                <w:color w:val="auto"/>
              </w:rPr>
            </w:pPr>
          </w:p>
        </w:tc>
        <w:tc>
          <w:tcPr>
            <w:tcW w:w="500" w:type="dxa"/>
            <w:vAlign w:val="bottom"/>
          </w:tcPr>
          <w:p>
            <w:pPr>
              <w:spacing w:after="0"/>
              <w:rPr>
                <w:sz w:val="5"/>
                <w:szCs w:val="5"/>
                <w:color w:val="auto"/>
              </w:rPr>
            </w:pPr>
          </w:p>
        </w:tc>
        <w:tc>
          <w:tcPr>
            <w:tcW w:w="700" w:type="dxa"/>
            <w:vAlign w:val="bottom"/>
          </w:tcPr>
          <w:p>
            <w:pPr>
              <w:spacing w:after="0"/>
              <w:rPr>
                <w:sz w:val="5"/>
                <w:szCs w:val="5"/>
                <w:color w:val="auto"/>
              </w:rPr>
            </w:pPr>
          </w:p>
        </w:tc>
        <w:tc>
          <w:tcPr>
            <w:tcW w:w="920" w:type="dxa"/>
            <w:vAlign w:val="bottom"/>
          </w:tcPr>
          <w:p>
            <w:pPr>
              <w:spacing w:after="0"/>
              <w:rPr>
                <w:sz w:val="5"/>
                <w:szCs w:val="5"/>
                <w:color w:val="auto"/>
              </w:rPr>
            </w:pPr>
          </w:p>
        </w:tc>
        <w:tc>
          <w:tcPr>
            <w:tcW w:w="520" w:type="dxa"/>
            <w:vAlign w:val="bottom"/>
          </w:tcPr>
          <w:p>
            <w:pPr>
              <w:spacing w:after="0"/>
              <w:rPr>
                <w:sz w:val="5"/>
                <w:szCs w:val="5"/>
                <w:color w:val="auto"/>
              </w:rPr>
            </w:pPr>
          </w:p>
        </w:tc>
        <w:tc>
          <w:tcPr>
            <w:tcW w:w="800" w:type="dxa"/>
            <w:vAlign w:val="bottom"/>
          </w:tcPr>
          <w:p>
            <w:pPr>
              <w:spacing w:after="0"/>
              <w:rPr>
                <w:sz w:val="5"/>
                <w:szCs w:val="5"/>
                <w:color w:val="auto"/>
              </w:rPr>
            </w:pPr>
          </w:p>
        </w:tc>
        <w:tc>
          <w:tcPr>
            <w:tcW w:w="460" w:type="dxa"/>
            <w:vAlign w:val="bottom"/>
          </w:tcPr>
          <w:p>
            <w:pPr>
              <w:spacing w:after="0"/>
              <w:rPr>
                <w:sz w:val="5"/>
                <w:szCs w:val="5"/>
                <w:color w:val="auto"/>
              </w:rPr>
            </w:pPr>
          </w:p>
        </w:tc>
        <w:tc>
          <w:tcPr>
            <w:tcW w:w="52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57"/>
        </w:trPr>
        <w:tc>
          <w:tcPr>
            <w:tcW w:w="140" w:type="dxa"/>
            <w:vAlign w:val="bottom"/>
          </w:tcPr>
          <w:p>
            <w:pPr>
              <w:spacing w:after="0"/>
              <w:rPr>
                <w:sz w:val="13"/>
                <w:szCs w:val="13"/>
                <w:color w:val="auto"/>
              </w:rPr>
            </w:pPr>
          </w:p>
        </w:tc>
        <w:tc>
          <w:tcPr>
            <w:tcW w:w="86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92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8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5220" w:type="dxa"/>
            <w:vAlign w:val="bottom"/>
            <w:gridSpan w:val="2"/>
            <w:vMerge w:val="restart"/>
          </w:tcPr>
          <w:p>
            <w:pPr xmlns:w="http://schemas.openxmlformats.org/wordprocessingml/2006/main">
              <w:spacing w:after="0" w:line="224" w:lineRule="exact"/>
              <w:rPr>
                <w:sz w:val="20"/>
                <w:szCs w:val="20"/>
                <w:color w:val="auto"/>
              </w:rPr>
            </w:pPr>
            <w:r>
              <w:rPr xmlns:w="http://schemas.openxmlformats.org/wordprocessingml/2006/main">
                <w:rFonts w:ascii="Arial" w:cs="Arial" w:eastAsia="Arial" w:hAnsi="Arial"/>
                <w:sz w:val="20"/>
                <w:szCs w:val="20"/>
                <w:color w:val="auto"/>
              </w:rPr>
              <w:t xml:space="preserve">θετική απόδοση της επένδυσης σας.</w:t>
            </w:r>
          </w:p>
        </w:tc>
        <w:tc>
          <w:tcPr>
            <w:tcW w:w="0" w:type="dxa"/>
            <w:vAlign w:val="bottom"/>
          </w:tcPr>
          <w:p>
            <w:pPr>
              <w:spacing w:after="0"/>
              <w:rPr>
                <w:sz w:val="1"/>
                <w:szCs w:val="1"/>
                <w:color w:val="auto"/>
              </w:rPr>
            </w:pPr>
          </w:p>
        </w:tc>
      </w:tr>
      <w:tr>
        <w:trPr>
          <w:trHeight w:val="66"/>
        </w:trPr>
        <w:tc>
          <w:tcPr>
            <w:tcW w:w="140" w:type="dxa"/>
            <w:vAlign w:val="bottom"/>
          </w:tcPr>
          <w:p>
            <w:pPr>
              <w:spacing w:after="0"/>
              <w:rPr>
                <w:sz w:val="5"/>
                <w:szCs w:val="5"/>
                <w:color w:val="auto"/>
              </w:rPr>
            </w:pPr>
          </w:p>
        </w:tc>
        <w:tc>
          <w:tcPr>
            <w:tcW w:w="860" w:type="dxa"/>
            <w:vAlign w:val="bottom"/>
            <w:vMerge w:val="restart"/>
          </w:tcPr>
          <w:p>
            <w:pPr xmlns:w="http://schemas.openxmlformats.org/wordprocessingml/2006/main">
              <w:spacing w:after="0" w:line="180" w:lineRule="exact"/>
              <w:rPr>
                <w:sz w:val="20"/>
                <w:szCs w:val="20"/>
                <w:color w:val="auto"/>
              </w:rPr>
            </w:pPr>
            <w:r>
              <w:rPr xmlns:w="http://schemas.openxmlformats.org/wordprocessingml/2006/main">
                <w:rFonts w:ascii="Arial" w:cs="Arial" w:eastAsia="Arial" w:hAnsi="Arial"/>
                <w:sz w:val="16"/>
                <w:szCs w:val="16"/>
                <w:b w:val="1"/>
                <w:bCs w:val="1"/>
                <w:color w:val="auto"/>
              </w:rPr>
              <w:t xml:space="preserve">Μείωση κινδύνου</w:t>
            </w:r>
          </w:p>
        </w:tc>
        <w:tc>
          <w:tcPr>
            <w:tcW w:w="660" w:type="dxa"/>
            <w:vAlign w:val="bottom"/>
          </w:tcPr>
          <w:p>
            <w:pPr>
              <w:spacing w:after="0"/>
              <w:rPr>
                <w:sz w:val="5"/>
                <w:szCs w:val="5"/>
                <w:color w:val="auto"/>
              </w:rPr>
            </w:pPr>
          </w:p>
        </w:tc>
        <w:tc>
          <w:tcPr>
            <w:tcW w:w="500" w:type="dxa"/>
            <w:vAlign w:val="bottom"/>
          </w:tcPr>
          <w:p>
            <w:pPr>
              <w:spacing w:after="0"/>
              <w:rPr>
                <w:sz w:val="5"/>
                <w:szCs w:val="5"/>
                <w:color w:val="auto"/>
              </w:rPr>
            </w:pPr>
          </w:p>
        </w:tc>
        <w:tc>
          <w:tcPr>
            <w:tcW w:w="700" w:type="dxa"/>
            <w:vAlign w:val="bottom"/>
          </w:tcPr>
          <w:p>
            <w:pPr>
              <w:spacing w:after="0"/>
              <w:rPr>
                <w:sz w:val="5"/>
                <w:szCs w:val="5"/>
                <w:color w:val="auto"/>
              </w:rPr>
            </w:pPr>
          </w:p>
        </w:tc>
        <w:tc>
          <w:tcPr>
            <w:tcW w:w="920" w:type="dxa"/>
            <w:vAlign w:val="bottom"/>
          </w:tcPr>
          <w:p>
            <w:pPr>
              <w:spacing w:after="0"/>
              <w:rPr>
                <w:sz w:val="5"/>
                <w:szCs w:val="5"/>
                <w:color w:val="auto"/>
              </w:rPr>
            </w:pPr>
          </w:p>
        </w:tc>
        <w:tc>
          <w:tcPr>
            <w:tcW w:w="1320" w:type="dxa"/>
            <w:vAlign w:val="bottom"/>
            <w:gridSpan w:val="2"/>
            <w:vMerge w:val="restart"/>
          </w:tcPr>
          <w:p>
            <w:pPr xmlns:w="http://schemas.openxmlformats.org/wordprocessingml/2006/main">
              <w:jc w:val="right"/>
              <w:ind w:right="400"/>
              <w:spacing w:after="0" w:line="180" w:lineRule="exact"/>
              <w:rPr>
                <w:sz w:val="20"/>
                <w:szCs w:val="20"/>
                <w:color w:val="auto"/>
              </w:rPr>
            </w:pPr>
            <w:r>
              <w:rPr xmlns:w="http://schemas.openxmlformats.org/wordprocessingml/2006/main">
                <w:rFonts w:ascii="Arial" w:cs="Arial" w:eastAsia="Arial" w:hAnsi="Arial"/>
                <w:sz w:val="16"/>
                <w:szCs w:val="16"/>
                <w:b w:val="1"/>
                <w:bCs w:val="1"/>
                <w:color w:val="auto"/>
                <w:w w:val="95"/>
              </w:rPr>
              <w:t xml:space="preserve">Υψηλότερος κίνδυνος</w:t>
            </w:r>
          </w:p>
        </w:tc>
        <w:tc>
          <w:tcPr>
            <w:tcW w:w="460" w:type="dxa"/>
            <w:vAlign w:val="bottom"/>
          </w:tcPr>
          <w:p>
            <w:pPr>
              <w:spacing w:after="0"/>
              <w:rPr>
                <w:sz w:val="5"/>
                <w:szCs w:val="5"/>
                <w:color w:val="auto"/>
              </w:rPr>
            </w:pPr>
          </w:p>
        </w:tc>
        <w:tc>
          <w:tcPr>
            <w:tcW w:w="52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14"/>
        </w:trPr>
        <w:tc>
          <w:tcPr>
            <w:tcW w:w="140" w:type="dxa"/>
            <w:vAlign w:val="bottom"/>
          </w:tcPr>
          <w:p>
            <w:pPr>
              <w:spacing w:after="0"/>
              <w:rPr>
                <w:sz w:val="9"/>
                <w:szCs w:val="9"/>
                <w:color w:val="auto"/>
              </w:rPr>
            </w:pPr>
          </w:p>
        </w:tc>
        <w:tc>
          <w:tcPr>
            <w:tcW w:w="860" w:type="dxa"/>
            <w:vAlign w:val="bottom"/>
            <w:vMerge w:val="continue"/>
          </w:tcPr>
          <w:p>
            <w:pPr>
              <w:spacing w:after="0"/>
              <w:rPr>
                <w:sz w:val="9"/>
                <w:szCs w:val="9"/>
                <w:color w:val="auto"/>
              </w:rPr>
            </w:pPr>
          </w:p>
        </w:tc>
        <w:tc>
          <w:tcPr>
            <w:tcW w:w="660" w:type="dxa"/>
            <w:vAlign w:val="bottom"/>
          </w:tcPr>
          <w:p>
            <w:pPr>
              <w:spacing w:after="0"/>
              <w:rPr>
                <w:sz w:val="9"/>
                <w:szCs w:val="9"/>
                <w:color w:val="auto"/>
              </w:rPr>
            </w:pPr>
          </w:p>
        </w:tc>
        <w:tc>
          <w:tcPr>
            <w:tcW w:w="500" w:type="dxa"/>
            <w:vAlign w:val="bottom"/>
          </w:tcPr>
          <w:p>
            <w:pPr>
              <w:spacing w:after="0"/>
              <w:rPr>
                <w:sz w:val="9"/>
                <w:szCs w:val="9"/>
                <w:color w:val="auto"/>
              </w:rPr>
            </w:pPr>
          </w:p>
        </w:tc>
        <w:tc>
          <w:tcPr>
            <w:tcW w:w="700" w:type="dxa"/>
            <w:vAlign w:val="bottom"/>
          </w:tcPr>
          <w:p>
            <w:pPr>
              <w:spacing w:after="0"/>
              <w:rPr>
                <w:sz w:val="9"/>
                <w:szCs w:val="9"/>
                <w:color w:val="auto"/>
              </w:rPr>
            </w:pPr>
          </w:p>
        </w:tc>
        <w:tc>
          <w:tcPr>
            <w:tcW w:w="920" w:type="dxa"/>
            <w:vAlign w:val="bottom"/>
          </w:tcPr>
          <w:p>
            <w:pPr>
              <w:spacing w:after="0"/>
              <w:rPr>
                <w:sz w:val="9"/>
                <w:szCs w:val="9"/>
                <w:color w:val="auto"/>
              </w:rPr>
            </w:pPr>
          </w:p>
        </w:tc>
        <w:tc>
          <w:tcPr>
            <w:tcW w:w="1320" w:type="dxa"/>
            <w:vAlign w:val="bottom"/>
            <w:gridSpan w:val="2"/>
            <w:vMerge w:val="continue"/>
          </w:tcPr>
          <w:p>
            <w:pPr>
              <w:spacing w:after="0"/>
              <w:rPr>
                <w:sz w:val="9"/>
                <w:szCs w:val="9"/>
                <w:color w:val="auto"/>
              </w:rPr>
            </w:pPr>
          </w:p>
        </w:tc>
        <w:tc>
          <w:tcPr>
            <w:tcW w:w="460" w:type="dxa"/>
            <w:vAlign w:val="bottom"/>
          </w:tcPr>
          <w:p>
            <w:pPr>
              <w:spacing w:after="0"/>
              <w:rPr>
                <w:sz w:val="9"/>
                <w:szCs w:val="9"/>
                <w:color w:val="auto"/>
              </w:rPr>
            </w:pPr>
          </w:p>
        </w:tc>
        <w:tc>
          <w:tcPr>
            <w:tcW w:w="5220" w:type="dxa"/>
            <w:vAlign w:val="bottom"/>
            <w:gridSpan w:val="2"/>
            <w:vMerge w:val="restart"/>
          </w:tcPr>
          <w:p>
            <w:pPr xmlns:w="http://schemas.openxmlformats.org/wordprocessingml/2006/main">
              <w:spacing w:after="0" w:line="215" w:lineRule="exact"/>
              <w:rPr>
                <w:sz w:val="20"/>
                <w:szCs w:val="20"/>
                <w:color w:val="auto"/>
              </w:rPr>
            </w:pPr>
            <w:r>
              <w:rPr xmlns:w="http://schemas.openxmlformats.org/wordprocessingml/2006/main">
                <w:rFonts w:ascii="Arial" w:cs="Arial" w:eastAsia="Arial" w:hAnsi="Arial"/>
                <w:sz w:val="20"/>
                <w:szCs w:val="20"/>
                <w:b w:val="1"/>
                <w:bCs w:val="1"/>
                <w:color w:val="auto"/>
                <w:w w:val="99"/>
              </w:rPr>
              <w:t xml:space="preserve">Να είστε ενήμεροι για τους συναλλαγματικούς κινδύνους.</w:t>
            </w:r>
            <w:r>
              <w:rPr xmlns:w="http://schemas.openxmlformats.org/wordprocessingml/2006/main">
                <w:rFonts w:ascii="Arial" w:cs="Arial" w:eastAsia="Arial" w:hAnsi="Arial"/>
                <w:sz w:val="20"/>
                <w:szCs w:val="20"/>
                <w:b w:val="1"/>
                <w:bCs w:val="1"/>
                <w:color w:val="auto"/>
                <w:w w:val="99"/>
              </w:rPr>
              <w:t xml:space="preserve"> Σε ορισμένες περιπτώσεις,</w:t>
            </w:r>
          </w:p>
        </w:tc>
        <w:tc>
          <w:tcPr>
            <w:tcW w:w="0" w:type="dxa"/>
            <w:vAlign w:val="bottom"/>
          </w:tcPr>
          <w:p>
            <w:pPr>
              <w:spacing w:after="0"/>
              <w:rPr>
                <w:sz w:val="1"/>
                <w:szCs w:val="1"/>
                <w:color w:val="auto"/>
              </w:rPr>
            </w:pPr>
          </w:p>
        </w:tc>
      </w:tr>
      <w:tr>
        <w:trPr>
          <w:trHeight w:val="67"/>
        </w:trPr>
        <w:tc>
          <w:tcPr>
            <w:tcW w:w="140" w:type="dxa"/>
            <w:vAlign w:val="bottom"/>
          </w:tcPr>
          <w:p>
            <w:pPr>
              <w:spacing w:after="0"/>
              <w:rPr>
                <w:sz w:val="5"/>
                <w:szCs w:val="5"/>
                <w:color w:val="auto"/>
              </w:rPr>
            </w:pPr>
          </w:p>
        </w:tc>
        <w:tc>
          <w:tcPr>
            <w:tcW w:w="860" w:type="dxa"/>
            <w:vAlign w:val="bottom"/>
          </w:tcPr>
          <w:p>
            <w:pPr>
              <w:spacing w:after="0"/>
              <w:rPr>
                <w:sz w:val="5"/>
                <w:szCs w:val="5"/>
                <w:color w:val="auto"/>
              </w:rPr>
            </w:pPr>
          </w:p>
        </w:tc>
        <w:tc>
          <w:tcPr>
            <w:tcW w:w="660" w:type="dxa"/>
            <w:vAlign w:val="bottom"/>
          </w:tcPr>
          <w:p>
            <w:pPr>
              <w:spacing w:after="0"/>
              <w:rPr>
                <w:sz w:val="5"/>
                <w:szCs w:val="5"/>
                <w:color w:val="auto"/>
              </w:rPr>
            </w:pPr>
          </w:p>
        </w:tc>
        <w:tc>
          <w:tcPr>
            <w:tcW w:w="500" w:type="dxa"/>
            <w:vAlign w:val="bottom"/>
          </w:tcPr>
          <w:p>
            <w:pPr>
              <w:spacing w:after="0"/>
              <w:rPr>
                <w:sz w:val="5"/>
                <w:szCs w:val="5"/>
                <w:color w:val="auto"/>
              </w:rPr>
            </w:pPr>
          </w:p>
        </w:tc>
        <w:tc>
          <w:tcPr>
            <w:tcW w:w="700" w:type="dxa"/>
            <w:vAlign w:val="bottom"/>
          </w:tcPr>
          <w:p>
            <w:pPr>
              <w:spacing w:after="0"/>
              <w:rPr>
                <w:sz w:val="5"/>
                <w:szCs w:val="5"/>
                <w:color w:val="auto"/>
              </w:rPr>
            </w:pPr>
          </w:p>
        </w:tc>
        <w:tc>
          <w:tcPr>
            <w:tcW w:w="920" w:type="dxa"/>
            <w:vAlign w:val="bottom"/>
          </w:tcPr>
          <w:p>
            <w:pPr>
              <w:spacing w:after="0"/>
              <w:rPr>
                <w:sz w:val="5"/>
                <w:szCs w:val="5"/>
                <w:color w:val="auto"/>
              </w:rPr>
            </w:pPr>
          </w:p>
        </w:tc>
        <w:tc>
          <w:tcPr>
            <w:tcW w:w="520" w:type="dxa"/>
            <w:vAlign w:val="bottom"/>
          </w:tcPr>
          <w:p>
            <w:pPr>
              <w:spacing w:after="0"/>
              <w:rPr>
                <w:sz w:val="5"/>
                <w:szCs w:val="5"/>
                <w:color w:val="auto"/>
              </w:rPr>
            </w:pPr>
          </w:p>
        </w:tc>
        <w:tc>
          <w:tcPr>
            <w:tcW w:w="800" w:type="dxa"/>
            <w:vAlign w:val="bottom"/>
          </w:tcPr>
          <w:p>
            <w:pPr>
              <w:spacing w:after="0"/>
              <w:rPr>
                <w:sz w:val="5"/>
                <w:szCs w:val="5"/>
                <w:color w:val="auto"/>
              </w:rPr>
            </w:pPr>
          </w:p>
        </w:tc>
        <w:tc>
          <w:tcPr>
            <w:tcW w:w="460" w:type="dxa"/>
            <w:vAlign w:val="bottom"/>
          </w:tcPr>
          <w:p>
            <w:pPr>
              <w:spacing w:after="0"/>
              <w:rPr>
                <w:sz w:val="5"/>
                <w:szCs w:val="5"/>
                <w:color w:val="auto"/>
              </w:rPr>
            </w:pPr>
          </w:p>
        </w:tc>
        <w:tc>
          <w:tcPr>
            <w:tcW w:w="5220" w:type="dxa"/>
            <w:vAlign w:val="bottom"/>
            <w:gridSpan w:val="2"/>
            <w:vMerge w:val="continue"/>
          </w:tcPr>
          <w:p>
            <w:pPr>
              <w:spacing w:after="0"/>
              <w:rPr>
                <w:sz w:val="5"/>
                <w:szCs w:val="5"/>
                <w:color w:val="auto"/>
              </w:rPr>
            </w:pPr>
          </w:p>
        </w:tc>
        <w:tc>
          <w:tcPr>
            <w:tcW w:w="0" w:type="dxa"/>
            <w:vAlign w:val="bottom"/>
          </w:tcPr>
          <w:p>
            <w:pPr>
              <w:spacing w:after="0"/>
              <w:rPr>
                <w:sz w:val="1"/>
                <w:szCs w:val="1"/>
                <w:color w:val="auto"/>
              </w:rPr>
            </w:pPr>
          </w:p>
        </w:tc>
      </w:tr>
      <w:tr>
        <w:trPr>
          <w:trHeight w:val="35"/>
        </w:trPr>
        <w:tc>
          <w:tcPr>
            <w:tcW w:w="140" w:type="dxa"/>
            <w:vAlign w:val="bottom"/>
          </w:tcPr>
          <w:p>
            <w:pPr>
              <w:spacing w:after="0"/>
              <w:rPr>
                <w:sz w:val="3"/>
                <w:szCs w:val="3"/>
                <w:color w:val="auto"/>
              </w:rPr>
            </w:pPr>
          </w:p>
        </w:tc>
        <w:tc>
          <w:tcPr>
            <w:tcW w:w="860" w:type="dxa"/>
            <w:vAlign w:val="bottom"/>
          </w:tcPr>
          <w:p>
            <w:pPr>
              <w:spacing w:after="0"/>
              <w:rPr>
                <w:sz w:val="3"/>
                <w:szCs w:val="3"/>
                <w:color w:val="auto"/>
              </w:rPr>
            </w:pPr>
          </w:p>
        </w:tc>
        <w:tc>
          <w:tcPr>
            <w:tcW w:w="660" w:type="dxa"/>
            <w:vAlign w:val="bottom"/>
          </w:tcPr>
          <w:p>
            <w:pPr>
              <w:spacing w:after="0"/>
              <w:rPr>
                <w:sz w:val="3"/>
                <w:szCs w:val="3"/>
                <w:color w:val="auto"/>
              </w:rPr>
            </w:pPr>
          </w:p>
        </w:tc>
        <w:tc>
          <w:tcPr>
            <w:tcW w:w="500" w:type="dxa"/>
            <w:vAlign w:val="bottom"/>
          </w:tcPr>
          <w:p>
            <w:pPr>
              <w:spacing w:after="0"/>
              <w:rPr>
                <w:sz w:val="3"/>
                <w:szCs w:val="3"/>
                <w:color w:val="auto"/>
              </w:rPr>
            </w:pPr>
          </w:p>
        </w:tc>
        <w:tc>
          <w:tcPr>
            <w:tcW w:w="700" w:type="dxa"/>
            <w:vAlign w:val="bottom"/>
          </w:tcPr>
          <w:p>
            <w:pPr>
              <w:spacing w:after="0"/>
              <w:rPr>
                <w:sz w:val="3"/>
                <w:szCs w:val="3"/>
                <w:color w:val="auto"/>
              </w:rPr>
            </w:pPr>
          </w:p>
        </w:tc>
        <w:tc>
          <w:tcPr>
            <w:tcW w:w="920" w:type="dxa"/>
            <w:vAlign w:val="bottom"/>
          </w:tcPr>
          <w:p>
            <w:pPr>
              <w:spacing w:after="0"/>
              <w:rPr>
                <w:sz w:val="3"/>
                <w:szCs w:val="3"/>
                <w:color w:val="auto"/>
              </w:rPr>
            </w:pPr>
          </w:p>
        </w:tc>
        <w:tc>
          <w:tcPr>
            <w:tcW w:w="520" w:type="dxa"/>
            <w:vAlign w:val="bottom"/>
          </w:tcPr>
          <w:p>
            <w:pPr>
              <w:spacing w:after="0"/>
              <w:rPr>
                <w:sz w:val="3"/>
                <w:szCs w:val="3"/>
                <w:color w:val="auto"/>
              </w:rPr>
            </w:pPr>
          </w:p>
        </w:tc>
        <w:tc>
          <w:tcPr>
            <w:tcW w:w="800" w:type="dxa"/>
            <w:vAlign w:val="bottom"/>
          </w:tcPr>
          <w:p>
            <w:pPr>
              <w:spacing w:after="0"/>
              <w:rPr>
                <w:sz w:val="3"/>
                <w:szCs w:val="3"/>
                <w:color w:val="auto"/>
              </w:rPr>
            </w:pPr>
          </w:p>
        </w:tc>
        <w:tc>
          <w:tcPr>
            <w:tcW w:w="460" w:type="dxa"/>
            <w:vAlign w:val="bottom"/>
          </w:tcPr>
          <w:p>
            <w:pPr>
              <w:spacing w:after="0"/>
              <w:rPr>
                <w:sz w:val="3"/>
                <w:szCs w:val="3"/>
                <w:color w:val="auto"/>
              </w:rPr>
            </w:pPr>
          </w:p>
        </w:tc>
        <w:tc>
          <w:tcPr>
            <w:tcW w:w="522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99"/>
        </w:trPr>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b w:val="1"/>
                <w:bCs w:val="1"/>
                <w:color w:val="auto"/>
              </w:rPr>
              <w:t xml:space="preserve">μπορεί να λαμβάνει πληρωμές σε διαφορετικό νόμισμα από</w:t>
            </w:r>
          </w:p>
        </w:tc>
        <w:tc>
          <w:tcPr>
            <w:tcW w:w="0" w:type="dxa"/>
            <w:vAlign w:val="bottom"/>
          </w:tcPr>
          <w:p>
            <w:pPr>
              <w:spacing w:after="0"/>
              <w:rPr>
                <w:sz w:val="1"/>
                <w:szCs w:val="1"/>
                <w:color w:val="auto"/>
              </w:rPr>
            </w:pPr>
          </w:p>
        </w:tc>
      </w:tr>
      <w:tr>
        <w:trPr>
          <w:trHeight w:val="202"/>
        </w:trPr>
        <w:tc>
          <w:tcPr>
            <w:tcW w:w="1000" w:type="dxa"/>
            <w:vAlign w:val="bottom"/>
            <w:gridSpan w:val="2"/>
            <w:vMerge w:val="restart"/>
          </w:tcPr>
          <w:p>
            <w:pPr xmlns:w="http://schemas.openxmlformats.org/wordprocessingml/2006/main">
              <w:ind w:left="440"/>
              <w:spacing w:after="0"/>
              <w:rPr>
                <w:sz w:val="20"/>
                <w:szCs w:val="20"/>
                <w:color w:val="auto"/>
              </w:rPr>
            </w:pPr>
            <w:r>
              <w:rPr xmlns:w="http://schemas.openxmlformats.org/wordprocessingml/2006/main">
                <w:rFonts w:ascii="Arial" w:cs="Arial" w:eastAsia="Arial" w:hAnsi="Arial"/>
                <w:sz w:val="20"/>
                <w:szCs w:val="20"/>
                <w:color w:val="auto"/>
              </w:rPr>
              <w:t xml:space="preserve">1</w:t>
            </w:r>
          </w:p>
        </w:tc>
        <w:tc>
          <w:tcPr>
            <w:tcW w:w="660" w:type="dxa"/>
            <w:vAlign w:val="bottom"/>
            <w:vMerge w:val="restart"/>
          </w:tcPr>
          <w:p>
            <w:pPr xmlns:w="http://schemas.openxmlformats.org/wordprocessingml/2006/main">
              <w:jc w:val="right"/>
              <w:ind w:right="380"/>
              <w:spacing w:after="0"/>
              <w:rPr>
                <w:sz w:val="20"/>
                <w:szCs w:val="20"/>
                <w:color w:val="auto"/>
              </w:rPr>
            </w:pPr>
            <w:r>
              <w:rPr xmlns:w="http://schemas.openxmlformats.org/wordprocessingml/2006/main">
                <w:rFonts w:ascii="Arial" w:cs="Arial" w:eastAsia="Arial" w:hAnsi="Arial"/>
                <w:sz w:val="20"/>
                <w:szCs w:val="20"/>
                <w:color w:val="auto"/>
              </w:rPr>
              <w:t xml:space="preserve">2</w:t>
            </w:r>
          </w:p>
        </w:tc>
        <w:tc>
          <w:tcPr>
            <w:tcW w:w="5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color w:val="auto"/>
              </w:rPr>
              <w:t xml:space="preserve">3</w:t>
            </w:r>
          </w:p>
        </w:tc>
        <w:tc>
          <w:tcPr>
            <w:tcW w:w="700" w:type="dxa"/>
            <w:vAlign w:val="bottom"/>
            <w:vMerge w:val="restart"/>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4</w:t>
            </w:r>
          </w:p>
        </w:tc>
        <w:tc>
          <w:tcPr>
            <w:tcW w:w="920" w:type="dxa"/>
            <w:vAlign w:val="bottom"/>
            <w:vMerge w:val="restart"/>
          </w:tcPr>
          <w:p>
            <w:pPr xmlns:w="http://schemas.openxmlformats.org/wordprocessingml/2006/main">
              <w:jc w:val="right"/>
              <w:ind w:right="420"/>
              <w:spacing w:after="0"/>
              <w:rPr>
                <w:sz w:val="20"/>
                <w:szCs w:val="20"/>
                <w:color w:val="auto"/>
              </w:rPr>
            </w:pPr>
            <w:r>
              <w:rPr xmlns:w="http://schemas.openxmlformats.org/wordprocessingml/2006/main">
                <w:rFonts w:ascii="Arial" w:cs="Arial" w:eastAsia="Arial" w:hAnsi="Arial"/>
                <w:sz w:val="20"/>
                <w:szCs w:val="20"/>
                <w:color w:val="auto"/>
              </w:rPr>
              <w:t xml:space="preserve">5</w:t>
            </w:r>
          </w:p>
        </w:tc>
        <w:tc>
          <w:tcPr>
            <w:tcW w:w="520" w:type="dxa"/>
            <w:vAlign w:val="bottom"/>
            <w:vMerge w:val="restart"/>
          </w:tcPr>
          <w:p>
            <w:pPr xmlns:w="http://schemas.openxmlformats.org/wordprocessingml/2006/main">
              <w:jc w:val="right"/>
              <w:ind w:right="270"/>
              <w:spacing w:after="0"/>
              <w:rPr>
                <w:sz w:val="20"/>
                <w:szCs w:val="20"/>
                <w:color w:val="auto"/>
              </w:rPr>
            </w:pPr>
            <w:r>
              <w:rPr xmlns:w="http://schemas.openxmlformats.org/wordprocessingml/2006/main">
                <w:rFonts w:ascii="Arial" w:cs="Arial" w:eastAsia="Arial" w:hAnsi="Arial"/>
                <w:sz w:val="20"/>
                <w:szCs w:val="20"/>
                <w:color w:val="auto"/>
              </w:rPr>
              <w:t xml:space="preserve">6</w:t>
            </w:r>
          </w:p>
        </w:tc>
        <w:tc>
          <w:tcPr>
            <w:tcW w:w="800" w:type="dxa"/>
            <w:vAlign w:val="bottom"/>
            <w:vMerge w:val="restart"/>
          </w:tcPr>
          <w:p>
            <w:pPr xmlns:w="http://schemas.openxmlformats.org/wordprocessingml/2006/main">
              <w:jc w:val="right"/>
              <w:ind w:right="340"/>
              <w:spacing w:after="0"/>
              <w:rPr>
                <w:sz w:val="20"/>
                <w:szCs w:val="20"/>
                <w:color w:val="auto"/>
              </w:rPr>
            </w:pPr>
            <w:r>
              <w:rPr xmlns:w="http://schemas.openxmlformats.org/wordprocessingml/2006/main">
                <w:rFonts w:ascii="Arial" w:cs="Arial" w:eastAsia="Arial" w:hAnsi="Arial"/>
                <w:sz w:val="20"/>
                <w:szCs w:val="20"/>
                <w:color w:val="auto"/>
              </w:rPr>
              <w:t xml:space="preserve">7</w:t>
            </w: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202" w:lineRule="exact"/>
              <w:rPr>
                <w:sz w:val="20"/>
                <w:szCs w:val="20"/>
                <w:color w:val="auto"/>
              </w:rPr>
            </w:pPr>
            <w:r>
              <w:rPr xmlns:w="http://schemas.openxmlformats.org/wordprocessingml/2006/main">
                <w:rFonts w:ascii="Arial" w:cs="Arial" w:eastAsia="Arial" w:hAnsi="Arial"/>
                <w:sz w:val="20"/>
                <w:szCs w:val="20"/>
                <w:b w:val="1"/>
                <w:bCs w:val="1"/>
                <w:color w:val="auto"/>
              </w:rPr>
              <w:t xml:space="preserve">το τοπικό σας νόμισμα, έτσι ώστε η τελική επιστροφή θα πάρετε</w:t>
            </w:r>
          </w:p>
        </w:tc>
        <w:tc>
          <w:tcPr>
            <w:tcW w:w="0" w:type="dxa"/>
            <w:vAlign w:val="bottom"/>
          </w:tcPr>
          <w:p>
            <w:pPr>
              <w:spacing w:after="0"/>
              <w:rPr>
                <w:sz w:val="1"/>
                <w:szCs w:val="1"/>
                <w:color w:val="auto"/>
              </w:rPr>
            </w:pPr>
          </w:p>
        </w:tc>
      </w:tr>
      <w:tr>
        <w:trPr>
          <w:trHeight w:val="199"/>
        </w:trPr>
        <w:tc>
          <w:tcPr>
            <w:tcW w:w="1000" w:type="dxa"/>
            <w:vAlign w:val="bottom"/>
            <w:gridSpan w:val="2"/>
            <w:vMerge w:val="continue"/>
          </w:tcPr>
          <w:p>
            <w:pPr>
              <w:spacing w:after="0"/>
              <w:rPr>
                <w:sz w:val="17"/>
                <w:szCs w:val="17"/>
                <w:color w:val="auto"/>
              </w:rPr>
            </w:pPr>
          </w:p>
        </w:tc>
        <w:tc>
          <w:tcPr>
            <w:tcW w:w="660" w:type="dxa"/>
            <w:vAlign w:val="bottom"/>
            <w:vMerge w:val="continue"/>
          </w:tcPr>
          <w:p>
            <w:pPr>
              <w:spacing w:after="0"/>
              <w:rPr>
                <w:sz w:val="17"/>
                <w:szCs w:val="17"/>
                <w:color w:val="auto"/>
              </w:rPr>
            </w:pPr>
          </w:p>
        </w:tc>
        <w:tc>
          <w:tcPr>
            <w:tcW w:w="500" w:type="dxa"/>
            <w:vAlign w:val="bottom"/>
            <w:vMerge w:val="continue"/>
          </w:tcPr>
          <w:p>
            <w:pPr>
              <w:spacing w:after="0"/>
              <w:rPr>
                <w:sz w:val="17"/>
                <w:szCs w:val="17"/>
                <w:color w:val="auto"/>
              </w:rPr>
            </w:pPr>
          </w:p>
        </w:tc>
        <w:tc>
          <w:tcPr>
            <w:tcW w:w="700" w:type="dxa"/>
            <w:vAlign w:val="bottom"/>
            <w:vMerge w:val="continue"/>
          </w:tcPr>
          <w:p>
            <w:pPr>
              <w:spacing w:after="0"/>
              <w:rPr>
                <w:sz w:val="17"/>
                <w:szCs w:val="17"/>
                <w:color w:val="auto"/>
              </w:rPr>
            </w:pPr>
          </w:p>
        </w:tc>
        <w:tc>
          <w:tcPr>
            <w:tcW w:w="920" w:type="dxa"/>
            <w:vAlign w:val="bottom"/>
            <w:vMerge w:val="continue"/>
          </w:tcPr>
          <w:p>
            <w:pPr>
              <w:spacing w:after="0"/>
              <w:rPr>
                <w:sz w:val="17"/>
                <w:szCs w:val="17"/>
                <w:color w:val="auto"/>
              </w:rPr>
            </w:pPr>
          </w:p>
        </w:tc>
        <w:tc>
          <w:tcPr>
            <w:tcW w:w="520" w:type="dxa"/>
            <w:vAlign w:val="bottom"/>
            <w:vMerge w:val="continue"/>
          </w:tcPr>
          <w:p>
            <w:pPr>
              <w:spacing w:after="0"/>
              <w:rPr>
                <w:sz w:val="17"/>
                <w:szCs w:val="17"/>
                <w:color w:val="auto"/>
              </w:rPr>
            </w:pPr>
          </w:p>
        </w:tc>
        <w:tc>
          <w:tcPr>
            <w:tcW w:w="800" w:type="dxa"/>
            <w:vAlign w:val="bottom"/>
            <w:vMerge w:val="continue"/>
          </w:tcPr>
          <w:p>
            <w:pPr>
              <w:spacing w:after="0"/>
              <w:rPr>
                <w:sz w:val="17"/>
                <w:szCs w:val="17"/>
                <w:color w:val="auto"/>
              </w:rPr>
            </w:pP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b w:val="1"/>
                <w:bCs w:val="1"/>
                <w:color w:val="auto"/>
              </w:rPr>
              <w:t xml:space="preserve">μπορεί να εξαρτάται από τη συναλλαγματική ισοτιμία μεταξύ των δύο</w:t>
            </w:r>
          </w:p>
        </w:tc>
        <w:tc>
          <w:tcPr>
            <w:tcW w:w="0" w:type="dxa"/>
            <w:vAlign w:val="bottom"/>
          </w:tcPr>
          <w:p>
            <w:pPr>
              <w:spacing w:after="0"/>
              <w:rPr>
                <w:sz w:val="1"/>
                <w:szCs w:val="1"/>
                <w:color w:val="auto"/>
              </w:rPr>
            </w:pPr>
          </w:p>
        </w:tc>
      </w:tr>
      <w:tr>
        <w:trPr>
          <w:trHeight w:val="199"/>
        </w:trPr>
        <w:tc>
          <w:tcPr>
            <w:tcW w:w="140" w:type="dxa"/>
            <w:vAlign w:val="bottom"/>
          </w:tcPr>
          <w:p>
            <w:pPr>
              <w:spacing w:after="0"/>
              <w:rPr>
                <w:sz w:val="17"/>
                <w:szCs w:val="17"/>
                <w:color w:val="auto"/>
              </w:rPr>
            </w:pPr>
          </w:p>
        </w:tc>
        <w:tc>
          <w:tcPr>
            <w:tcW w:w="86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700" w:type="dxa"/>
            <w:vAlign w:val="bottom"/>
          </w:tcPr>
          <w:p>
            <w:pPr>
              <w:spacing w:after="0"/>
              <w:rPr>
                <w:sz w:val="17"/>
                <w:szCs w:val="17"/>
                <w:color w:val="auto"/>
              </w:rPr>
            </w:pPr>
          </w:p>
        </w:tc>
        <w:tc>
          <w:tcPr>
            <w:tcW w:w="920" w:type="dxa"/>
            <w:vAlign w:val="bottom"/>
          </w:tcPr>
          <w:p>
            <w:pPr>
              <w:spacing w:after="0"/>
              <w:rPr>
                <w:sz w:val="17"/>
                <w:szCs w:val="17"/>
                <w:color w:val="auto"/>
              </w:rPr>
            </w:pPr>
          </w:p>
        </w:tc>
        <w:tc>
          <w:tcPr>
            <w:tcW w:w="520" w:type="dxa"/>
            <w:vAlign w:val="bottom"/>
          </w:tcPr>
          <w:p>
            <w:pPr>
              <w:spacing w:after="0"/>
              <w:rPr>
                <w:sz w:val="17"/>
                <w:szCs w:val="17"/>
                <w:color w:val="auto"/>
              </w:rPr>
            </w:pPr>
          </w:p>
        </w:tc>
        <w:tc>
          <w:tcPr>
            <w:tcW w:w="80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b w:val="1"/>
                <w:bCs w:val="1"/>
                <w:color w:val="auto"/>
              </w:rPr>
              <w:t xml:space="preserve">νομίσματα.</w:t>
            </w:r>
            <w:r>
              <w:rPr xmlns:w="http://schemas.openxmlformats.org/wordprocessingml/2006/main">
                <w:rFonts w:ascii="Arial" w:cs="Arial" w:eastAsia="Arial" w:hAnsi="Arial"/>
                <w:sz w:val="20"/>
                <w:szCs w:val="20"/>
                <w:b w:val="1"/>
                <w:bCs w:val="1"/>
                <w:color w:val="auto"/>
              </w:rPr>
              <w:t xml:space="preserve"> Ο κίνδυνος αυτός δεν λαμβάνεται υπόψη στον δείκτη</w:t>
            </w:r>
          </w:p>
        </w:tc>
        <w:tc>
          <w:tcPr>
            <w:tcW w:w="0" w:type="dxa"/>
            <w:vAlign w:val="bottom"/>
          </w:tcPr>
          <w:p>
            <w:pPr>
              <w:spacing w:after="0"/>
              <w:rPr>
                <w:sz w:val="1"/>
                <w:szCs w:val="1"/>
                <w:color w:val="auto"/>
              </w:rPr>
            </w:pPr>
          </w:p>
        </w:tc>
      </w:tr>
      <w:tr>
        <w:trPr>
          <w:trHeight w:val="223"/>
        </w:trPr>
        <w:tc>
          <w:tcPr>
            <w:tcW w:w="1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220" w:type="dxa"/>
            <w:vAlign w:val="bottom"/>
            <w:gridSpan w:val="2"/>
          </w:tcPr>
          <w:p>
            <w:pPr xmlns:w="http://schemas.openxmlformats.org/wordprocessingml/2006/main">
              <w:spacing w:after="0" w:line="223" w:lineRule="exact"/>
              <w:rPr>
                <w:sz w:val="20"/>
                <w:szCs w:val="20"/>
                <w:color w:val="auto"/>
              </w:rPr>
            </w:pPr>
            <w:r>
              <w:rPr xmlns:w="http://schemas.openxmlformats.org/wordprocessingml/2006/main">
                <w:rFonts w:ascii="Arial" w:cs="Arial" w:eastAsia="Arial" w:hAnsi="Arial"/>
                <w:sz w:val="20"/>
                <w:szCs w:val="20"/>
                <w:b w:val="1"/>
                <w:bCs w:val="1"/>
                <w:color w:val="auto"/>
              </w:rPr>
              <w:t xml:space="preserve">εμφανίζεται παραπάνω.</w:t>
            </w:r>
          </w:p>
        </w:tc>
        <w:tc>
          <w:tcPr>
            <w:tcW w:w="0" w:type="dxa"/>
            <w:vAlign w:val="bottom"/>
          </w:tcPr>
          <w:p>
            <w:pPr>
              <w:spacing w:after="0"/>
              <w:rPr>
                <w:sz w:val="1"/>
                <w:szCs w:val="1"/>
                <w:color w:val="auto"/>
              </w:rPr>
            </w:pPr>
          </w:p>
        </w:tc>
      </w:tr>
      <w:tr>
        <w:trPr>
          <w:trHeight w:val="219"/>
        </w:trPr>
        <w:tc>
          <w:tcPr>
            <w:tcW w:w="140" w:type="dxa"/>
            <w:vAlign w:val="bottom"/>
          </w:tcPr>
          <w:p>
            <w:pPr>
              <w:spacing w:after="0"/>
              <w:rPr>
                <w:sz w:val="19"/>
                <w:szCs w:val="19"/>
                <w:color w:val="auto"/>
              </w:rPr>
            </w:pPr>
          </w:p>
        </w:tc>
        <w:tc>
          <w:tcPr>
            <w:tcW w:w="86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0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92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5220" w:type="dxa"/>
            <w:vAlign w:val="bottom"/>
            <w:gridSpan w:val="2"/>
          </w:tcPr>
          <w:p>
            <w:pPr xmlns:w="http://schemas.openxmlformats.org/wordprocessingml/2006/main">
              <w:spacing w:after="0" w:line="219" w:lineRule="exact"/>
              <w:rPr>
                <w:sz w:val="20"/>
                <w:szCs w:val="20"/>
                <w:color w:val="auto"/>
              </w:rPr>
            </w:pPr>
            <w:r>
              <w:rPr xmlns:w="http://schemas.openxmlformats.org/wordprocessingml/2006/main">
                <w:rFonts w:ascii="Arial" w:cs="Arial" w:eastAsia="Arial" w:hAnsi="Arial"/>
                <w:sz w:val="20"/>
                <w:szCs w:val="20"/>
                <w:color w:val="auto"/>
              </w:rPr>
              <w:t xml:space="preserve">Για άλλους κινδύνους ουσιωδώς σχετικούς με το προϊόν οι οποίοι</w:t>
            </w:r>
          </w:p>
        </w:tc>
        <w:tc>
          <w:tcPr>
            <w:tcW w:w="0" w:type="dxa"/>
            <w:vAlign w:val="bottom"/>
          </w:tcPr>
          <w:p>
            <w:pPr>
              <w:spacing w:after="0"/>
              <w:rPr>
                <w:sz w:val="1"/>
                <w:szCs w:val="1"/>
                <w:color w:val="auto"/>
              </w:rPr>
            </w:pPr>
          </w:p>
        </w:tc>
      </w:tr>
      <w:tr>
        <w:trPr>
          <w:trHeight w:val="199"/>
        </w:trPr>
        <w:tc>
          <w:tcPr>
            <w:tcW w:w="5560" w:type="dxa"/>
            <w:vAlign w:val="bottom"/>
            <w:gridSpan w:val="9"/>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Ο δείκτης κινδύνου υποθέτει ότι θα κρατήσει το προϊόν για 5</w:t>
            </w:r>
          </w:p>
        </w:tc>
        <w:tc>
          <w:tcPr>
            <w:tcW w:w="5220" w:type="dxa"/>
            <w:vAlign w:val="bottom"/>
            <w:gridSpan w:val="2"/>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color w:val="auto"/>
              </w:rPr>
              <w:t xml:space="preserve">δεν λαμβάνονται υπόψη στον συνοπτικό δείκτη κινδύνου,</w:t>
            </w:r>
          </w:p>
        </w:tc>
        <w:tc>
          <w:tcPr>
            <w:tcW w:w="0" w:type="dxa"/>
            <w:vAlign w:val="bottom"/>
          </w:tcPr>
          <w:p>
            <w:pPr>
              <w:spacing w:after="0"/>
              <w:rPr>
                <w:sz w:val="1"/>
                <w:szCs w:val="1"/>
                <w:color w:val="auto"/>
              </w:rPr>
            </w:pPr>
          </w:p>
        </w:tc>
      </w:tr>
      <w:tr>
        <w:trPr>
          <w:trHeight w:val="101"/>
        </w:trPr>
        <w:tc>
          <w:tcPr>
            <w:tcW w:w="5560" w:type="dxa"/>
            <w:vAlign w:val="bottom"/>
            <w:gridSpan w:val="9"/>
            <w:vMerge w:val="continue"/>
          </w:tcPr>
          <w:p>
            <w:pPr>
              <w:spacing w:after="0"/>
              <w:rPr>
                <w:sz w:val="8"/>
                <w:szCs w:val="8"/>
                <w:color w:val="auto"/>
              </w:rPr>
            </w:pPr>
          </w:p>
        </w:tc>
        <w:tc>
          <w:tcPr>
            <w:tcW w:w="5220" w:type="dxa"/>
            <w:vAlign w:val="bottom"/>
            <w:gridSpan w:val="2"/>
            <w:vMerge w:val="restart"/>
          </w:tcPr>
          <w:p>
            <w:pPr xmlns:w="http://schemas.openxmlformats.org/wordprocessingml/2006/main">
              <w:spacing w:after="0" w:line="199" w:lineRule="exact"/>
              <w:rPr>
                <w:sz w:val="20"/>
                <w:szCs w:val="20"/>
                <w:color w:val="auto"/>
              </w:rPr>
            </w:pPr>
            <w:r>
              <w:rPr xmlns:w="http://schemas.openxmlformats.org/wordprocessingml/2006/main">
                <w:rFonts w:ascii="Arial" w:cs="Arial" w:eastAsia="Arial" w:hAnsi="Arial"/>
                <w:sz w:val="20"/>
                <w:szCs w:val="20"/>
                <w:color w:val="auto"/>
              </w:rPr>
              <w:t xml:space="preserve">διαβάστε το βασικό ενημερωτικό δελτίο του προϊόντος στη διεύθυνση</w:t>
            </w:r>
          </w:p>
        </w:tc>
        <w:tc>
          <w:tcPr>
            <w:tcW w:w="0" w:type="dxa"/>
            <w:vAlign w:val="bottom"/>
          </w:tcPr>
          <w:p>
            <w:pPr>
              <w:spacing w:after="0"/>
              <w:rPr>
                <w:sz w:val="1"/>
                <w:szCs w:val="1"/>
                <w:color w:val="auto"/>
              </w:rPr>
            </w:pPr>
          </w:p>
        </w:tc>
      </w:tr>
      <w:tr>
        <w:trPr>
          <w:trHeight w:val="98"/>
        </w:trPr>
        <w:tc>
          <w:tcPr>
            <w:tcW w:w="5560" w:type="dxa"/>
            <w:vAlign w:val="bottom"/>
            <w:gridSpan w:val="9"/>
            <w:vMerge w:val="restart"/>
          </w:tcPr>
          <w:p>
            <w:pPr xmlns:w="http://schemas.openxmlformats.org/wordprocessingml/2006/main">
              <w:spacing w:after="0" w:line="221" w:lineRule="exact"/>
              <w:rPr>
                <w:sz w:val="20"/>
                <w:szCs w:val="20"/>
                <w:color w:val="auto"/>
              </w:rPr>
            </w:pPr>
            <w:r>
              <w:rPr xmlns:w="http://schemas.openxmlformats.org/wordprocessingml/2006/main">
                <w:rFonts w:ascii="Arial" w:cs="Arial" w:eastAsia="Arial" w:hAnsi="Arial"/>
                <w:sz w:val="20"/>
                <w:szCs w:val="20"/>
                <w:color w:val="auto"/>
              </w:rPr>
              <w:t xml:space="preserve">έτη.</w:t>
            </w:r>
            <w:r>
              <w:rPr xmlns:w="http://schemas.openxmlformats.org/wordprocessingml/2006/main">
                <w:rFonts w:ascii="Arial" w:cs="Arial" w:eastAsia="Arial" w:hAnsi="Arial"/>
                <w:sz w:val="20"/>
                <w:szCs w:val="20"/>
                <w:color w:val="auto"/>
              </w:rPr>
              <w:t xml:space="preserve"> Ο πραγματικός κίνδυνος μπορεί να διαφέρει σημαντικά αν εξαργυρώσετε χρήματα</w:t>
            </w:r>
          </w:p>
        </w:tc>
        <w:tc>
          <w:tcPr>
            <w:tcW w:w="52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22"/>
        </w:trPr>
        <w:tc>
          <w:tcPr>
            <w:tcW w:w="5560" w:type="dxa"/>
            <w:vAlign w:val="bottom"/>
            <w:gridSpan w:val="9"/>
            <w:vMerge w:val="continue"/>
          </w:tcPr>
          <w:p>
            <w:pPr>
              <w:spacing w:after="0"/>
              <w:rPr>
                <w:sz w:val="10"/>
                <w:szCs w:val="10"/>
                <w:color w:val="auto"/>
              </w:rPr>
            </w:pPr>
          </w:p>
        </w:tc>
        <w:tc>
          <w:tcPr>
            <w:tcW w:w="5220" w:type="dxa"/>
            <w:vAlign w:val="bottom"/>
            <w:gridSpan w:val="2"/>
            <w:vMerge w:val="restart"/>
          </w:tcPr>
          <w:p>
            <w:pPr xmlns:w="http://schemas.openxmlformats.org/wordprocessingml/2006/main">
              <w:spacing w:after="0" w:line="192" w:lineRule="exact"/>
              <w:rPr>
                <w:sz w:val="20"/>
                <w:szCs w:val="20"/>
                <w:color w:val="auto"/>
              </w:rPr>
            </w:pPr>
            <w:r>
              <w:rPr xmlns:w="http://schemas.openxmlformats.org/wordprocessingml/2006/main">
                <w:rFonts w:ascii="Arial" w:cs="Arial" w:eastAsia="Arial" w:hAnsi="Arial"/>
                <w:sz w:val="20"/>
                <w:szCs w:val="20"/>
                <w:color w:val="0000FF"/>
              </w:rPr>
              <w:t xml:space="preserve">etf.invesco.com</w:t>
            </w:r>
            <w:r>
              <w:rPr xmlns:w="http://schemas.openxmlformats.org/wordprocessingml/2006/main">
                <w:rFonts w:ascii="Arial" w:cs="Arial" w:eastAsia="Arial" w:hAnsi="Arial"/>
                <w:sz w:val="20"/>
                <w:szCs w:val="20"/>
                <w:color w:val="000000"/>
              </w:rPr>
              <w:t xml:space="preserve">.</w:t>
            </w:r>
          </w:p>
        </w:tc>
        <w:tc>
          <w:tcPr>
            <w:tcW w:w="0" w:type="dxa"/>
            <w:vAlign w:val="bottom"/>
          </w:tcPr>
          <w:p>
            <w:pPr>
              <w:spacing w:after="0"/>
              <w:rPr>
                <w:sz w:val="1"/>
                <w:szCs w:val="1"/>
                <w:color w:val="auto"/>
              </w:rPr>
            </w:pPr>
          </w:p>
        </w:tc>
      </w:tr>
      <w:tr>
        <w:trPr>
          <w:trHeight w:val="70"/>
        </w:trPr>
        <w:tc>
          <w:tcPr>
            <w:tcW w:w="4300" w:type="dxa"/>
            <w:vAlign w:val="bottom"/>
            <w:gridSpan w:val="7"/>
            <w:vMerge w:val="restart"/>
          </w:tcPr>
          <w:p>
            <w:pPr xmlns:w="http://schemas.openxmlformats.org/wordprocessingml/2006/main">
              <w:spacing w:after="0" w:line="224" w:lineRule="exact"/>
              <w:rPr>
                <w:sz w:val="20"/>
                <w:szCs w:val="20"/>
                <w:color w:val="auto"/>
              </w:rPr>
            </w:pPr>
            <w:r>
              <w:rPr xmlns:w="http://schemas.openxmlformats.org/wordprocessingml/2006/main">
                <w:rFonts w:ascii="Arial" w:cs="Arial" w:eastAsia="Arial" w:hAnsi="Arial"/>
                <w:sz w:val="20"/>
                <w:szCs w:val="20"/>
                <w:color w:val="auto"/>
              </w:rPr>
              <w:t xml:space="preserve">σε ένα πρώιμο στάδιο και μπορεί να πάρει πίσω λιγότερο.</w:t>
            </w:r>
          </w:p>
        </w:tc>
        <w:tc>
          <w:tcPr>
            <w:tcW w:w="800" w:type="dxa"/>
            <w:vAlign w:val="bottom"/>
          </w:tcPr>
          <w:p>
            <w:pPr>
              <w:spacing w:after="0"/>
              <w:rPr>
                <w:sz w:val="6"/>
                <w:szCs w:val="6"/>
                <w:color w:val="auto"/>
              </w:rPr>
            </w:pPr>
          </w:p>
        </w:tc>
        <w:tc>
          <w:tcPr>
            <w:tcW w:w="460" w:type="dxa"/>
            <w:vAlign w:val="bottom"/>
          </w:tcPr>
          <w:p>
            <w:pPr>
              <w:spacing w:after="0"/>
              <w:rPr>
                <w:sz w:val="6"/>
                <w:szCs w:val="6"/>
                <w:color w:val="auto"/>
              </w:rPr>
            </w:pPr>
          </w:p>
        </w:tc>
        <w:tc>
          <w:tcPr>
            <w:tcW w:w="5220" w:type="dxa"/>
            <w:vAlign w:val="bottom"/>
            <w:gridSpan w:val="2"/>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0"/>
        </w:trPr>
        <w:tc>
          <w:tcPr>
            <w:tcW w:w="4300" w:type="dxa"/>
            <w:vAlign w:val="bottom"/>
            <w:gridSpan w:val="7"/>
            <w:vMerge w:val="continue"/>
          </w:tcPr>
          <w:p>
            <w:pPr>
              <w:spacing w:after="0" w:line="20" w:lineRule="exact"/>
              <w:rPr>
                <w:sz w:val="1"/>
                <w:szCs w:val="1"/>
                <w:color w:val="auto"/>
              </w:rPr>
            </w:pPr>
          </w:p>
        </w:tc>
        <w:tc>
          <w:tcPr>
            <w:tcW w:w="8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1400" w:type="dxa"/>
            <w:vAlign w:val="bottom"/>
            <w:shd w:val="clear" w:color="auto" w:fill="0000FF"/>
          </w:tcPr>
          <w:p>
            <w:pPr>
              <w:spacing w:after="0" w:line="20" w:lineRule="exact"/>
              <w:rPr>
                <w:sz w:val="1"/>
                <w:szCs w:val="1"/>
                <w:color w:val="auto"/>
              </w:rPr>
            </w:pPr>
          </w:p>
        </w:tc>
        <w:tc>
          <w:tcPr>
            <w:tcW w:w="38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34"/>
        </w:trPr>
        <w:tc>
          <w:tcPr>
            <w:tcW w:w="4300" w:type="dxa"/>
            <w:vAlign w:val="bottom"/>
            <w:gridSpan w:val="7"/>
            <w:vMerge w:val="continue"/>
          </w:tcPr>
          <w:p>
            <w:pPr>
              <w:spacing w:after="0"/>
              <w:rPr>
                <w:sz w:val="11"/>
                <w:szCs w:val="11"/>
                <w:color w:val="auto"/>
              </w:rPr>
            </w:pPr>
          </w:p>
        </w:tc>
        <w:tc>
          <w:tcPr>
            <w:tcW w:w="8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220" w:type="dxa"/>
            <w:vAlign w:val="bottom"/>
            <w:gridSpan w:val="2"/>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Αυτό το προϊόν δεν περιλαμβάνει καμία προστασία από το μέλλον</w:t>
            </w:r>
          </w:p>
        </w:tc>
        <w:tc>
          <w:tcPr>
            <w:tcW w:w="0" w:type="dxa"/>
            <w:vAlign w:val="bottom"/>
          </w:tcPr>
          <w:p>
            <w:pPr>
              <w:spacing w:after="0"/>
              <w:rPr>
                <w:sz w:val="1"/>
                <w:szCs w:val="1"/>
                <w:color w:val="auto"/>
              </w:rPr>
            </w:pPr>
          </w:p>
        </w:tc>
      </w:tr>
      <w:tr>
        <w:trPr>
          <w:trHeight w:val="95"/>
        </w:trPr>
        <w:tc>
          <w:tcPr>
            <w:tcW w:w="5560" w:type="dxa"/>
            <w:vAlign w:val="bottom"/>
            <w:gridSpan w:val="9"/>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auto"/>
              </w:rPr>
              <w:t xml:space="preserve">Ο συνοπτικός δείκτης κινδύνου είναι ένας οδηγός για το επίπεδο κινδύνου</w:t>
            </w:r>
          </w:p>
        </w:tc>
        <w:tc>
          <w:tcPr>
            <w:tcW w:w="5220" w:type="dxa"/>
            <w:vAlign w:val="bottom"/>
            <w:gridSpan w:val="2"/>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80"/>
        </w:trPr>
        <w:tc>
          <w:tcPr>
            <w:tcW w:w="5560" w:type="dxa"/>
            <w:vAlign w:val="bottom"/>
            <w:gridSpan w:val="9"/>
            <w:vMerge w:val="continue"/>
          </w:tcPr>
          <w:p>
            <w:pPr>
              <w:spacing w:after="0"/>
              <w:rPr>
                <w:sz w:val="15"/>
                <w:szCs w:val="15"/>
                <w:color w:val="auto"/>
              </w:rPr>
            </w:pPr>
          </w:p>
        </w:tc>
        <w:tc>
          <w:tcPr>
            <w:tcW w:w="5220" w:type="dxa"/>
            <w:vAlign w:val="bottom"/>
            <w:gridSpan w:val="2"/>
          </w:tcPr>
          <w:p>
            <w:pPr xmlns:w="http://schemas.openxmlformats.org/wordprocessingml/2006/main">
              <w:spacing w:after="0" w:line="180" w:lineRule="exact"/>
              <w:rPr>
                <w:sz w:val="20"/>
                <w:szCs w:val="20"/>
                <w:color w:val="auto"/>
              </w:rPr>
            </w:pPr>
            <w:r>
              <w:rPr xmlns:w="http://schemas.openxmlformats.org/wordprocessingml/2006/main">
                <w:rFonts w:ascii="Arial" w:cs="Arial" w:eastAsia="Arial" w:hAnsi="Arial"/>
                <w:sz w:val="20"/>
                <w:szCs w:val="20"/>
                <w:color w:val="auto"/>
              </w:rPr>
              <w:t xml:space="preserve">επιδόσεις της αγοράς, ώστε να μπορείτε να χάσετε μερικά ή όλα</w:t>
            </w:r>
          </w:p>
        </w:tc>
        <w:tc>
          <w:tcPr>
            <w:tcW w:w="0" w:type="dxa"/>
            <w:vAlign w:val="bottom"/>
          </w:tcPr>
          <w:p>
            <w:pPr>
              <w:spacing w:after="0"/>
              <w:rPr>
                <w:sz w:val="1"/>
                <w:szCs w:val="1"/>
                <w:color w:val="auto"/>
              </w:rPr>
            </w:pPr>
          </w:p>
        </w:tc>
      </w:tr>
      <w:tr>
        <w:trPr>
          <w:trHeight w:val="221"/>
        </w:trPr>
        <w:tc>
          <w:tcPr>
            <w:tcW w:w="5560" w:type="dxa"/>
            <w:vAlign w:val="bottom"/>
            <w:gridSpan w:val="9"/>
          </w:tcPr>
          <w:p>
            <w:pPr xmlns:w="http://schemas.openxmlformats.org/wordprocessingml/2006/main">
              <w:spacing w:after="0" w:line="221" w:lineRule="exact"/>
              <w:rPr>
                <w:sz w:val="20"/>
                <w:szCs w:val="20"/>
                <w:color w:val="auto"/>
              </w:rPr>
            </w:pPr>
            <w:r>
              <w:rPr xmlns:w="http://schemas.openxmlformats.org/wordprocessingml/2006/main">
                <w:rFonts w:ascii="Arial" w:cs="Arial" w:eastAsia="Arial" w:hAnsi="Arial"/>
                <w:sz w:val="20"/>
                <w:szCs w:val="20"/>
                <w:color w:val="auto"/>
              </w:rPr>
              <w:t xml:space="preserve">του παρόντος προϊόντος σε σύγκριση με άλλα προϊόντα.</w:t>
            </w:r>
            <w:r>
              <w:rPr xmlns:w="http://schemas.openxmlformats.org/wordprocessingml/2006/main">
                <w:rFonts w:ascii="Arial" w:cs="Arial" w:eastAsia="Arial" w:hAnsi="Arial"/>
                <w:sz w:val="20"/>
                <w:szCs w:val="20"/>
                <w:color w:val="auto"/>
              </w:rPr>
              <w:t xml:space="preserve"> Φαίνεται</w:t>
            </w:r>
          </w:p>
        </w:tc>
        <w:tc>
          <w:tcPr>
            <w:tcW w:w="5220" w:type="dxa"/>
            <w:vAlign w:val="bottom"/>
            <w:gridSpan w:val="2"/>
          </w:tcPr>
          <w:p>
            <w:pPr xmlns:w="http://schemas.openxmlformats.org/wordprocessingml/2006/main">
              <w:spacing w:after="0" w:line="221" w:lineRule="exact"/>
              <w:rPr>
                <w:sz w:val="20"/>
                <w:szCs w:val="20"/>
                <w:color w:val="auto"/>
              </w:rPr>
            </w:pPr>
            <w:r>
              <w:rPr xmlns:w="http://schemas.openxmlformats.org/wordprocessingml/2006/main">
                <w:rFonts w:ascii="Arial" w:cs="Arial" w:eastAsia="Arial" w:hAnsi="Arial"/>
                <w:sz w:val="20"/>
                <w:szCs w:val="20"/>
                <w:color w:val="auto"/>
              </w:rPr>
              <w:t xml:space="preserve">την επένδυσή σας.</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-1828165</wp:posOffset>
            </wp:positionV>
            <wp:extent cx="3311525" cy="10350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1525" cy="1035050"/>
                    </a:xfrm>
                    <a:prstGeom prst="rect">
                      <a:avLst/>
                    </a:prstGeom>
                    <a:noFill/>
                  </pic:spPr>
                </pic:pic>
              </a:graphicData>
            </a:graphic>
          </wp:anchor>
        </w:drawing>
      </w:r>
    </w:p>
    <w:p>
      <w:pPr xmlns:w="http://schemas.openxmlformats.org/wordprocessingml/2006/main">
        <w:spacing w:after="0" w:line="227" w:lineRule="auto"/>
        <w:rPr>
          <w:sz w:val="20"/>
          <w:szCs w:val="20"/>
          <w:color w:val="auto"/>
        </w:rPr>
      </w:pPr>
      <w:r>
        <w:rPr xmlns:w="http://schemas.openxmlformats.org/wordprocessingml/2006/main">
          <w:rFonts w:ascii="Arial" w:cs="Arial" w:eastAsia="Arial" w:hAnsi="Arial"/>
          <w:sz w:val="20"/>
          <w:szCs w:val="20"/>
          <w:color w:val="auto"/>
        </w:rPr>
        <w:t xml:space="preserve">πόσο πιθανό είναι ότι το προϊόν θα χάσει χρήματα επειδή</w:t>
      </w:r>
    </w:p>
    <w:p>
      <w:pPr xmlns:w="http://schemas.openxmlformats.org/wordprocessingml/2006/main">
        <w:spacing w:after="0" w:line="231" w:lineRule="auto"/>
        <w:rPr>
          <w:sz w:val="20"/>
          <w:szCs w:val="20"/>
          <w:color w:val="auto"/>
        </w:rPr>
      </w:pPr>
      <w:r>
        <w:rPr xmlns:w="http://schemas.openxmlformats.org/wordprocessingml/2006/main">
          <w:rFonts w:ascii="Arial" w:cs="Arial" w:eastAsia="Arial" w:hAnsi="Arial"/>
          <w:sz w:val="20"/>
          <w:szCs w:val="20"/>
          <w:color w:val="auto"/>
        </w:rPr>
        <w:t xml:space="preserve">των κινήσεων στις αγορές ή επειδή δεν είμαστε</w:t>
      </w:r>
    </w:p>
    <w:p>
      <w:pPr xmlns:w="http://schemas.openxmlformats.org/wordprocessingml/2006/main">
        <w:spacing w:after="0" w:line="233" w:lineRule="auto"/>
        <w:rPr>
          <w:sz w:val="20"/>
          <w:szCs w:val="20"/>
          <w:color w:val="auto"/>
        </w:rPr>
      </w:pPr>
      <w:r>
        <w:rPr xmlns:w="http://schemas.openxmlformats.org/wordprocessingml/2006/main">
          <w:rFonts w:ascii="Arial" w:cs="Arial" w:eastAsia="Arial" w:hAnsi="Arial"/>
          <w:sz w:val="20"/>
          <w:szCs w:val="20"/>
          <w:color w:val="auto"/>
        </w:rPr>
        <w:t xml:space="preserve">Μπορώ να σε πληρώσω.</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1662430</wp:posOffset>
                </wp:positionV>
                <wp:extent cx="68402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30.9pt" to="539pt,130.9pt" o:allowincell="f" strokecolor="#B4B4B4" strokeweight="0.9599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Σελίδα 1 από 3 </w:t>
      </w:r>
      <w:r>
        <w:rPr xmlns:w="http://schemas.openxmlformats.org/wordprocessingml/2006/main">
          <w:rFonts w:ascii="Arial" w:cs="Arial" w:eastAsia="Arial" w:hAnsi="Arial"/>
          <w:sz w:val="14"/>
          <w:szCs w:val="14"/>
          <w:color w:val="auto"/>
        </w:rPr>
        <w:t xml:space="preserve">| Έγγραφο βασικών πληροφοριών </w:t>
      </w:r>
      <w:r>
        <w:rPr xmlns:w="http://schemas.openxmlformats.org/wordprocessingml/2006/main">
          <w:rFonts w:ascii="Arial" w:cs="Arial" w:eastAsia="Arial" w:hAnsi="Arial"/>
          <w:sz w:val="14"/>
          <w:szCs w:val="14"/>
          <w:color w:val="auto"/>
        </w:rPr>
        <w:t xml:space="preserve">| 7 Απριλίου 2023</w:t>
      </w:r>
    </w:p>
    <w:p>
      <w:pPr>
        <w:sectPr>
          <w:pgSz w:w="11900" w:h="16840" w:orient="portrait"/>
          <w:cols w:equalWidth="0" w:num="1">
            <w:col w:w="10920"/>
          </w:cols>
          <w:pgMar w:left="560" w:top="499" w:right="420"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Invesco Physical Gold ETC, (IE00B579F325)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35560</wp:posOffset>
                </wp:positionV>
                <wp:extent cx="68402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2.8pt" to="540pt,2.8pt" o:allowincell="f" strokecolor="#B4B4B4" strokeweight="0.9599pt"/>
            </w:pict>
          </mc:Fallback>
        </mc:AlternateContent>
      </w:r>
    </w:p>
    <w:p>
      <w:pPr>
        <w:spacing w:after="0" w:line="2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Σενάρια επιδόσεων</w:t>
      </w:r>
    </w:p>
    <w:p>
      <w:pPr>
        <w:spacing w:after="0" w:line="92" w:lineRule="exact"/>
        <w:rPr>
          <w:sz w:val="20"/>
          <w:szCs w:val="20"/>
          <w:color w:val="auto"/>
        </w:rPr>
      </w:pPr>
    </w:p>
    <w:p>
      <w:pPr xmlns:w="http://schemas.openxmlformats.org/wordprocessingml/2006/main">
        <w:jc w:val="both"/>
        <w:ind w:left="20" w:right="40"/>
        <w:spacing w:after="0" w:line="275" w:lineRule="auto"/>
        <w:rPr>
          <w:sz w:val="20"/>
          <w:szCs w:val="20"/>
          <w:color w:val="auto"/>
        </w:rPr>
      </w:pPr>
      <w:r>
        <w:rPr xmlns:w="http://schemas.openxmlformats.org/wordprocessingml/2006/main">
          <w:rFonts w:ascii="Arial" w:cs="Arial" w:eastAsia="Arial" w:hAnsi="Arial"/>
          <w:sz w:val="18"/>
          <w:szCs w:val="18"/>
          <w:color w:val="auto"/>
        </w:rPr>
        <w:t xml:space="preserve">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w:t>
      </w:r>
      <w:r>
        <w:rPr xmlns:w="http://schemas.openxmlformats.org/wordprocessingml/2006/main">
          <w:rFonts w:ascii="Arial" w:cs="Arial" w:eastAsia="Arial" w:hAnsi="Arial"/>
          <w:sz w:val="18"/>
          <w:szCs w:val="18"/>
          <w:color w:val="auto"/>
        </w:rPr>
        <w:t xml:space="preserve"> Τα στοιχεία δεν λαμβάνουν υπόψη την προσωπική σας φορολογική κατάσταση, η οποία μπορεί επίσης να επηρεάσει το πόσο θα πάρετε πίσω.</w:t>
      </w:r>
      <w:r>
        <w:rPr xmlns:w="http://schemas.openxmlformats.org/wordprocessingml/2006/main">
          <w:rFonts w:ascii="Arial" w:cs="Arial" w:eastAsia="Arial" w:hAnsi="Arial"/>
          <w:sz w:val="18"/>
          <w:szCs w:val="18"/>
          <w:color w:val="auto"/>
        </w:rPr>
        <w:t xml:space="preserve"> Τι θα πάρετε από αυτό το προϊόν εξαρτάται από τη μελλοντική απόδοση της αγοράς.</w:t>
      </w:r>
      <w:r>
        <w:rPr xmlns:w="http://schemas.openxmlformats.org/wordprocessingml/2006/main">
          <w:rFonts w:ascii="Arial" w:cs="Arial" w:eastAsia="Arial" w:hAnsi="Arial"/>
          <w:sz w:val="18"/>
          <w:szCs w:val="18"/>
          <w:color w:val="auto"/>
        </w:rPr>
        <w:t xml:space="preserve"> Η εξέλιξη της αγοράς στο μέλλον είναι αβέβαιη και δεν μπορεί να προβλεφθεί με ακρίβεια.</w:t>
      </w:r>
    </w:p>
    <w:p>
      <w:pPr>
        <w:spacing w:after="0" w:line="71" w:lineRule="exact"/>
        <w:rPr>
          <w:sz w:val="20"/>
          <w:szCs w:val="20"/>
          <w:color w:val="auto"/>
        </w:rPr>
      </w:pPr>
    </w:p>
    <w:p>
      <w:pPr xmlns:w="http://schemas.openxmlformats.org/wordprocessingml/2006/main">
        <w:jc w:val="both"/>
        <w:ind w:left="20" w:right="40"/>
        <w:spacing w:after="0" w:line="271" w:lineRule="auto"/>
        <w:rPr>
          <w:sz w:val="20"/>
          <w:szCs w:val="20"/>
          <w:color w:val="auto"/>
        </w:rPr>
      </w:pPr>
      <w:r>
        <w:rPr xmlns:w="http://schemas.openxmlformats.org/wordprocessingml/2006/main">
          <w:rFonts w:ascii="Arial" w:cs="Arial" w:eastAsia="Arial" w:hAnsi="Arial"/>
          <w:sz w:val="18"/>
          <w:szCs w:val="18"/>
          <w:color w:val="auto"/>
        </w:rPr>
        <w:t xml:space="preserve">Τα δυσμενή, μέτρια και ευνοϊκά σενάρια που παρουσιάζονται είναι απεικονίσεις που χρησιμοποιούν τη χειρότερη, μέση και βέλτιστη απόδοση του προϊόντος κατά τα τελευταία 10 χρόνια.</w:t>
      </w:r>
      <w:r>
        <w:rPr xmlns:w="http://schemas.openxmlformats.org/wordprocessingml/2006/main">
          <w:rFonts w:ascii="Arial" w:cs="Arial" w:eastAsia="Arial" w:hAnsi="Arial"/>
          <w:sz w:val="18"/>
          <w:szCs w:val="18"/>
          <w:color w:val="auto"/>
        </w:rPr>
        <w:t xml:space="preserve"> Το σενάριο άγχους δείχνει τι μπορεί να πάρετε πίσω σε ακραίες συνθήκες της αγοράς.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222250</wp:posOffset>
                </wp:positionV>
                <wp:extent cx="684784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17.5pt" to="540pt,17.5pt" o:allowincell="f" strokecolor="#002453" strokeweight="0.96pt"/>
            </w:pict>
          </mc:Fallback>
        </mc:AlternateContent>
      </w:r>
    </w:p>
    <w:p>
      <w:pPr>
        <w:spacing w:after="0" w:line="200" w:lineRule="exact"/>
        <w:rPr>
          <w:sz w:val="20"/>
          <w:szCs w:val="20"/>
          <w:color w:val="auto"/>
        </w:rPr>
      </w:pPr>
    </w:p>
    <w:p>
      <w:pPr>
        <w:spacing w:after="0" w:line="255"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Συνιστώμενη περίοδος διατήρησης:</w:t>
      </w:r>
      <w:r>
        <w:rPr xmlns:w="http://schemas.openxmlformats.org/wordprocessingml/2006/main">
          <w:rFonts w:ascii="Arial" w:cs="Arial" w:eastAsia="Arial" w:hAnsi="Arial"/>
          <w:sz w:val="16"/>
          <w:szCs w:val="16"/>
          <w:b w:val="1"/>
          <w:bCs w:val="1"/>
          <w:color w:val="EB6852"/>
        </w:rPr>
        <w:t xml:space="preserve"> 5 χρόνια</w:t>
      </w:r>
    </w:p>
    <w:p>
      <w:pPr>
        <w:spacing w:after="0" w:line="174" w:lineRule="exact"/>
        <w:rPr>
          <w:sz w:val="20"/>
          <w:szCs w:val="20"/>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Επένδυση:</w:t>
      </w:r>
      <w:r>
        <w:rPr xmlns:w="http://schemas.openxmlformats.org/wordprocessingml/2006/main">
          <w:rFonts w:ascii="Arial" w:cs="Arial" w:eastAsia="Arial" w:hAnsi="Arial"/>
          <w:sz w:val="16"/>
          <w:szCs w:val="16"/>
          <w:b w:val="1"/>
          <w:bCs w:val="1"/>
          <w:color w:val="EB6852"/>
        </w:rPr>
        <w:t xml:space="preserve"> 10.000 USD</w:t>
      </w:r>
    </w:p>
    <w:p>
      <w:pPr>
        <w:spacing w:after="0" w:line="42"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1780" w:type="dxa"/>
            <w:vAlign w:val="bottom"/>
            <w:tcBorders>
              <w:top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Σενάρια</w:t>
            </w:r>
          </w:p>
        </w:tc>
        <w:tc>
          <w:tcPr>
            <w:tcW w:w="4180" w:type="dxa"/>
            <w:vAlign w:val="bottom"/>
            <w:tcBorders>
              <w:top w:val="single" w:sz="8" w:color="002453"/>
              <w:right w:val="single" w:sz="8" w:color="002453"/>
            </w:tcBorders>
          </w:tcPr>
          <w:p>
            <w:pPr>
              <w:spacing w:after="0"/>
              <w:rPr>
                <w:sz w:val="19"/>
                <w:szCs w:val="19"/>
                <w:color w:val="auto"/>
              </w:rPr>
            </w:pPr>
          </w:p>
        </w:tc>
        <w:tc>
          <w:tcPr>
            <w:tcW w:w="2400" w:type="dxa"/>
            <w:vAlign w:val="bottom"/>
            <w:tcBorders>
              <w:top w:val="single" w:sz="8" w:color="002453"/>
              <w:right w:val="single" w:sz="8" w:color="002453"/>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1 έτος</w:t>
            </w:r>
          </w:p>
        </w:tc>
        <w:tc>
          <w:tcPr>
            <w:tcW w:w="2440" w:type="dxa"/>
            <w:vAlign w:val="bottom"/>
            <w:tcBorders>
              <w:top w:val="single" w:sz="8" w:color="002453"/>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5 χρόνια</w:t>
            </w:r>
          </w:p>
        </w:tc>
        <w:tc>
          <w:tcPr>
            <w:tcW w:w="0" w:type="dxa"/>
            <w:vAlign w:val="bottom"/>
          </w:tcPr>
          <w:p>
            <w:pPr>
              <w:spacing w:after="0"/>
              <w:rPr>
                <w:sz w:val="1"/>
                <w:szCs w:val="1"/>
                <w:color w:val="auto"/>
              </w:rPr>
            </w:pPr>
          </w:p>
        </w:tc>
      </w:tr>
      <w:tr>
        <w:trPr>
          <w:trHeight w:val="77"/>
        </w:trPr>
        <w:tc>
          <w:tcPr>
            <w:tcW w:w="20" w:type="dxa"/>
            <w:vAlign w:val="bottom"/>
          </w:tcPr>
          <w:p>
            <w:pPr>
              <w:spacing w:after="0"/>
              <w:rPr>
                <w:sz w:val="6"/>
                <w:szCs w:val="6"/>
                <w:color w:val="auto"/>
              </w:rPr>
            </w:pPr>
          </w:p>
        </w:tc>
        <w:tc>
          <w:tcPr>
            <w:tcW w:w="5960" w:type="dxa"/>
            <w:vAlign w:val="bottom"/>
            <w:tcBorders>
              <w:right w:val="single" w:sz="8" w:color="002453"/>
            </w:tcBorders>
            <w:gridSpan w:val="2"/>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Ελάχιστο:</w:t>
            </w:r>
            <w:r>
              <w:rPr xmlns:w="http://schemas.openxmlformats.org/wordprocessingml/2006/main">
                <w:rFonts w:ascii="Arial" w:cs="Arial" w:eastAsia="Arial" w:hAnsi="Arial"/>
                <w:sz w:val="14"/>
                <w:szCs w:val="14"/>
                <w:b w:val="1"/>
                <w:bCs w:val="1"/>
                <w:color w:val="EB6852"/>
              </w:rPr>
              <w:t xml:space="preserve"> Δεν υπάρχει ελάχιστη εγγυημένη απόδοση.</w:t>
            </w:r>
            <w:r>
              <w:rPr xmlns:w="http://schemas.openxmlformats.org/wordprocessingml/2006/main">
                <w:rFonts w:ascii="Arial" w:cs="Arial" w:eastAsia="Arial" w:hAnsi="Arial"/>
                <w:sz w:val="14"/>
                <w:szCs w:val="14"/>
                <w:b w:val="1"/>
                <w:bCs w:val="1"/>
                <w:color w:val="EB6852"/>
              </w:rPr>
              <w:t xml:space="preserve"> Θα μπορούσες να χάσεις μερικά ή όλα σου</w:t>
            </w:r>
          </w:p>
        </w:tc>
        <w:tc>
          <w:tcPr>
            <w:tcW w:w="2400" w:type="dxa"/>
            <w:vAlign w:val="bottom"/>
            <w:tcBorders>
              <w:right w:val="single" w:sz="8" w:color="002453"/>
            </w:tcBorders>
            <w:vMerge w:val="continue"/>
          </w:tcPr>
          <w:p>
            <w:pPr>
              <w:spacing w:after="0"/>
              <w:rPr>
                <w:sz w:val="6"/>
                <w:szCs w:val="6"/>
                <w:color w:val="auto"/>
              </w:rPr>
            </w:pPr>
          </w:p>
        </w:tc>
        <w:tc>
          <w:tcPr>
            <w:tcW w:w="24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31"/>
        </w:trPr>
        <w:tc>
          <w:tcPr>
            <w:tcW w:w="20" w:type="dxa"/>
            <w:vAlign w:val="bottom"/>
          </w:tcPr>
          <w:p>
            <w:pPr>
              <w:spacing w:after="0"/>
              <w:rPr>
                <w:sz w:val="11"/>
                <w:szCs w:val="11"/>
                <w:color w:val="auto"/>
              </w:rPr>
            </w:pPr>
          </w:p>
        </w:tc>
        <w:tc>
          <w:tcPr>
            <w:tcW w:w="5960" w:type="dxa"/>
            <w:vAlign w:val="bottom"/>
            <w:tcBorders>
              <w:right w:val="single" w:sz="8" w:color="002453"/>
            </w:tcBorders>
            <w:gridSpan w:val="2"/>
            <w:vMerge w:val="continue"/>
          </w:tcPr>
          <w:p>
            <w:pPr>
              <w:spacing w:after="0"/>
              <w:rPr>
                <w:sz w:val="11"/>
                <w:szCs w:val="11"/>
                <w:color w:val="auto"/>
              </w:rPr>
            </w:pPr>
          </w:p>
        </w:tc>
        <w:tc>
          <w:tcPr>
            <w:tcW w:w="2400" w:type="dxa"/>
            <w:vAlign w:val="bottom"/>
            <w:tcBorders>
              <w:right w:val="single" w:sz="8" w:color="002453"/>
            </w:tcBorders>
            <w:vMerge w:val="continue"/>
          </w:tcPr>
          <w:p>
            <w:pPr>
              <w:spacing w:after="0"/>
              <w:rPr>
                <w:sz w:val="11"/>
                <w:szCs w:val="11"/>
                <w:color w:val="auto"/>
              </w:rPr>
            </w:pPr>
          </w:p>
        </w:tc>
        <w:tc>
          <w:tcPr>
            <w:tcW w:w="24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(συνιστώμενη περίοδος διατήρησης)</w:t>
            </w:r>
          </w:p>
        </w:tc>
        <w:tc>
          <w:tcPr>
            <w:tcW w:w="0" w:type="dxa"/>
            <w:vAlign w:val="bottom"/>
          </w:tcPr>
          <w:p>
            <w:pPr>
              <w:spacing w:after="0"/>
              <w:rPr>
                <w:sz w:val="1"/>
                <w:szCs w:val="1"/>
                <w:color w:val="auto"/>
              </w:rPr>
            </w:pPr>
          </w:p>
        </w:tc>
      </w:tr>
      <w:tr>
        <w:trPr>
          <w:trHeight w:val="66"/>
        </w:trPr>
        <w:tc>
          <w:tcPr>
            <w:tcW w:w="20" w:type="dxa"/>
            <w:vAlign w:val="bottom"/>
          </w:tcPr>
          <w:p>
            <w:pPr>
              <w:spacing w:after="0"/>
              <w:rPr>
                <w:sz w:val="5"/>
                <w:szCs w:val="5"/>
                <w:color w:val="auto"/>
              </w:rPr>
            </w:pPr>
          </w:p>
        </w:tc>
        <w:tc>
          <w:tcPr>
            <w:tcW w:w="1780" w:type="dxa"/>
            <w:vAlign w:val="bottom"/>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b w:val="1"/>
                <w:bCs w:val="1"/>
                <w:color w:val="EB6852"/>
              </w:rPr>
              <w:t xml:space="preserve">επενδύσεις.</w:t>
            </w:r>
          </w:p>
        </w:tc>
        <w:tc>
          <w:tcPr>
            <w:tcW w:w="4180" w:type="dxa"/>
            <w:vAlign w:val="bottom"/>
            <w:tcBorders>
              <w:right w:val="single" w:sz="8" w:color="002453"/>
            </w:tcBorders>
          </w:tcPr>
          <w:p>
            <w:pPr>
              <w:spacing w:after="0"/>
              <w:rPr>
                <w:sz w:val="5"/>
                <w:szCs w:val="5"/>
                <w:color w:val="auto"/>
              </w:rPr>
            </w:pPr>
          </w:p>
        </w:tc>
        <w:tc>
          <w:tcPr>
            <w:tcW w:w="2400" w:type="dxa"/>
            <w:vAlign w:val="bottom"/>
            <w:tcBorders>
              <w:right w:val="single" w:sz="8" w:color="002453"/>
            </w:tcBorders>
          </w:tcPr>
          <w:p>
            <w:pPr>
              <w:spacing w:after="0"/>
              <w:rPr>
                <w:sz w:val="5"/>
                <w:szCs w:val="5"/>
                <w:color w:val="auto"/>
              </w:rPr>
            </w:pPr>
          </w:p>
        </w:tc>
        <w:tc>
          <w:tcPr>
            <w:tcW w:w="24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1780" w:type="dxa"/>
            <w:vAlign w:val="bottom"/>
            <w:tcBorders>
              <w:bottom w:val="single" w:sz="8" w:color="002453"/>
            </w:tcBorders>
            <w:vMerge w:val="continue"/>
          </w:tcPr>
          <w:p>
            <w:pPr>
              <w:spacing w:after="0"/>
              <w:rPr>
                <w:sz w:val="8"/>
                <w:szCs w:val="8"/>
                <w:color w:val="auto"/>
              </w:rPr>
            </w:pPr>
          </w:p>
        </w:tc>
        <w:tc>
          <w:tcPr>
            <w:tcW w:w="4180" w:type="dxa"/>
            <w:vAlign w:val="bottom"/>
            <w:tcBorders>
              <w:bottom w:val="single" w:sz="8" w:color="002453"/>
              <w:right w:val="single" w:sz="8" w:color="002453"/>
            </w:tcBorders>
          </w:tcPr>
          <w:p>
            <w:pPr>
              <w:spacing w:after="0"/>
              <w:rPr>
                <w:sz w:val="8"/>
                <w:szCs w:val="8"/>
                <w:color w:val="auto"/>
              </w:rPr>
            </w:pPr>
          </w:p>
        </w:tc>
        <w:tc>
          <w:tcPr>
            <w:tcW w:w="2400" w:type="dxa"/>
            <w:vAlign w:val="bottom"/>
            <w:tcBorders>
              <w:bottom w:val="single" w:sz="8" w:color="002453"/>
              <w:right w:val="single" w:sz="8" w:color="002453"/>
            </w:tcBorders>
          </w:tcPr>
          <w:p>
            <w:pPr>
              <w:spacing w:after="0"/>
              <w:rPr>
                <w:sz w:val="8"/>
                <w:szCs w:val="8"/>
                <w:color w:val="auto"/>
              </w:rPr>
            </w:pPr>
          </w:p>
        </w:tc>
        <w:tc>
          <w:tcPr>
            <w:tcW w:w="2440" w:type="dxa"/>
            <w:vAlign w:val="bottom"/>
            <w:tcBorders>
              <w:bottom w:val="single" w:sz="8" w:color="002453"/>
            </w:tcBorders>
          </w:tcPr>
          <w:p>
            <w:pPr>
              <w:spacing w:after="0"/>
              <w:rPr>
                <w:sz w:val="8"/>
                <w:szCs w:val="8"/>
                <w:color w:val="auto"/>
              </w:rPr>
            </w:pPr>
          </w:p>
        </w:tc>
        <w:tc>
          <w:tcPr>
            <w:tcW w:w="0" w:type="dxa"/>
            <w:vAlign w:val="bottom"/>
          </w:tcPr>
          <w:p>
            <w:pPr>
              <w:spacing w:after="0"/>
              <w:rPr>
                <w:sz w:val="1"/>
                <w:szCs w:val="1"/>
                <w:color w:val="auto"/>
              </w:rPr>
            </w:pPr>
          </w:p>
        </w:tc>
      </w:tr>
      <w:tr>
        <w:trPr>
          <w:trHeight w:val="248"/>
        </w:trPr>
        <w:tc>
          <w:tcPr>
            <w:tcW w:w="20" w:type="dxa"/>
            <w:vAlign w:val="bottom"/>
          </w:tcPr>
          <w:p>
            <w:pPr>
              <w:spacing w:after="0"/>
              <w:rPr>
                <w:sz w:val="21"/>
                <w:szCs w:val="21"/>
                <w:color w:val="auto"/>
              </w:rPr>
            </w:pPr>
          </w:p>
        </w:tc>
        <w:tc>
          <w:tcPr>
            <w:tcW w:w="1780" w:type="dxa"/>
            <w:vAlign w:val="bottom"/>
            <w:tcBorders>
              <w:right w:val="single" w:sz="8" w:color="092E5D"/>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Τάση</w:t>
            </w:r>
          </w:p>
        </w:tc>
        <w:tc>
          <w:tcPr>
            <w:tcW w:w="4180" w:type="dxa"/>
            <w:vAlign w:val="bottom"/>
            <w:tcBorders>
              <w:right w:val="single" w:sz="8" w:color="092E5D"/>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400" w:type="dxa"/>
            <w:vAlign w:val="bottom"/>
            <w:tcBorders>
              <w:right w:val="single" w:sz="8" w:color="092E5D"/>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4.050 USD</w:t>
            </w:r>
          </w:p>
        </w:tc>
        <w:tc>
          <w:tcPr>
            <w:tcW w:w="24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4.050 USD</w:t>
            </w:r>
          </w:p>
        </w:tc>
        <w:tc>
          <w:tcPr>
            <w:tcW w:w="0" w:type="dxa"/>
            <w:vAlign w:val="bottom"/>
          </w:tcPr>
          <w:p>
            <w:pPr>
              <w:spacing w:after="0"/>
              <w:rPr>
                <w:sz w:val="1"/>
                <w:szCs w:val="1"/>
                <w:color w:val="auto"/>
              </w:rPr>
            </w:pPr>
          </w:p>
        </w:tc>
      </w:tr>
      <w:tr>
        <w:trPr>
          <w:trHeight w:val="249"/>
        </w:trPr>
        <w:tc>
          <w:tcPr>
            <w:tcW w:w="20" w:type="dxa"/>
            <w:vAlign w:val="bottom"/>
          </w:tcPr>
          <w:p>
            <w:pPr>
              <w:spacing w:after="0"/>
              <w:rPr>
                <w:sz w:val="21"/>
                <w:szCs w:val="21"/>
                <w:color w:val="auto"/>
              </w:rPr>
            </w:pPr>
          </w:p>
        </w:tc>
        <w:tc>
          <w:tcPr>
            <w:tcW w:w="1780" w:type="dxa"/>
            <w:vAlign w:val="bottom"/>
            <w:tcBorders>
              <w:right w:val="single" w:sz="8" w:color="092E5D"/>
            </w:tcBorders>
          </w:tcPr>
          <w:p>
            <w:pPr>
              <w:spacing w:after="0"/>
              <w:rPr>
                <w:sz w:val="21"/>
                <w:szCs w:val="21"/>
                <w:color w:val="auto"/>
              </w:rPr>
            </w:pPr>
          </w:p>
        </w:tc>
        <w:tc>
          <w:tcPr>
            <w:tcW w:w="4180" w:type="dxa"/>
            <w:vAlign w:val="bottom"/>
            <w:tcBorders>
              <w:right w:val="single" w:sz="8" w:color="092E5D"/>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400" w:type="dxa"/>
            <w:vAlign w:val="bottom"/>
            <w:tcBorders>
              <w:right w:val="single" w:sz="8" w:color="092E5D"/>
            </w:tcBorders>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59,53%</w:t>
            </w:r>
          </w:p>
        </w:tc>
        <w:tc>
          <w:tcPr>
            <w:tcW w:w="2440" w:type="dxa"/>
            <w:vAlign w:val="bottom"/>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16,53%</w:t>
            </w: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92E5D"/>
              <w:right w:val="single" w:sz="8" w:color="092E5D"/>
            </w:tcBorders>
          </w:tcPr>
          <w:p>
            <w:pPr>
              <w:spacing w:after="0"/>
              <w:rPr>
                <w:sz w:val="5"/>
                <w:szCs w:val="5"/>
                <w:color w:val="auto"/>
              </w:rPr>
            </w:pPr>
          </w:p>
        </w:tc>
        <w:tc>
          <w:tcPr>
            <w:tcW w:w="4180" w:type="dxa"/>
            <w:vAlign w:val="bottom"/>
            <w:tcBorders>
              <w:bottom w:val="single" w:sz="8" w:color="092E5D"/>
              <w:right w:val="single" w:sz="8" w:color="092E5D"/>
            </w:tcBorders>
          </w:tcPr>
          <w:p>
            <w:pPr>
              <w:spacing w:after="0"/>
              <w:rPr>
                <w:sz w:val="5"/>
                <w:szCs w:val="5"/>
                <w:color w:val="auto"/>
              </w:rPr>
            </w:pPr>
          </w:p>
        </w:tc>
        <w:tc>
          <w:tcPr>
            <w:tcW w:w="2400" w:type="dxa"/>
            <w:vAlign w:val="bottom"/>
            <w:tcBorders>
              <w:bottom w:val="single" w:sz="8" w:color="092E5D"/>
              <w:right w:val="single" w:sz="8" w:color="092E5D"/>
            </w:tcBorders>
          </w:tcPr>
          <w:p>
            <w:pPr>
              <w:spacing w:after="0"/>
              <w:rPr>
                <w:sz w:val="5"/>
                <w:szCs w:val="5"/>
                <w:color w:val="auto"/>
              </w:rPr>
            </w:pPr>
          </w:p>
        </w:tc>
        <w:tc>
          <w:tcPr>
            <w:tcW w:w="2440" w:type="dxa"/>
            <w:vAlign w:val="bottom"/>
            <w:tcBorders>
              <w:bottom w:val="single" w:sz="8" w:color="092E5D"/>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Μη ευνοϊκό¹</w:t>
            </w: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4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7.490 USD</w:t>
            </w:r>
          </w:p>
        </w:tc>
        <w:tc>
          <w:tcPr>
            <w:tcW w:w="24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9"/>
              </w:rPr>
              <w:t xml:space="preserve">7.960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400" w:type="dxa"/>
            <w:vAlign w:val="bottom"/>
            <w:tcBorders>
              <w:right w:val="single" w:sz="8" w:color="002453"/>
            </w:tcBorders>
            <w:vMerge w:val="restart"/>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25,07%</w:t>
            </w:r>
          </w:p>
        </w:tc>
        <w:tc>
          <w:tcPr>
            <w:tcW w:w="2440" w:type="dxa"/>
            <w:vAlign w:val="bottom"/>
            <w:vMerge w:val="restart"/>
          </w:tcPr>
          <w:p>
            <w:pPr xmlns:w="http://schemas.openxmlformats.org/wordprocessingml/2006/main">
              <w:jc w:val="right"/>
              <w:ind w:right="960"/>
              <w:spacing w:after="0"/>
              <w:rPr>
                <w:sz w:val="20"/>
                <w:szCs w:val="20"/>
                <w:color w:val="auto"/>
              </w:rPr>
            </w:pPr>
            <w:r>
              <w:rPr xmlns:w="http://schemas.openxmlformats.org/wordprocessingml/2006/main">
                <w:rFonts w:ascii="Arial" w:cs="Arial" w:eastAsia="Arial" w:hAnsi="Arial"/>
                <w:sz w:val="16"/>
                <w:szCs w:val="16"/>
                <w:color w:val="auto"/>
              </w:rPr>
              <w:t xml:space="preserve">4,45%</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4180" w:type="dxa"/>
            <w:vAlign w:val="bottom"/>
            <w:tcBorders>
              <w:right w:val="single" w:sz="8" w:color="002453"/>
            </w:tcBorders>
          </w:tcPr>
          <w:p>
            <w:pPr>
              <w:spacing w:after="0"/>
              <w:rPr>
                <w:sz w:val="5"/>
                <w:szCs w:val="5"/>
                <w:color w:val="auto"/>
              </w:rPr>
            </w:pPr>
          </w:p>
        </w:tc>
        <w:tc>
          <w:tcPr>
            <w:tcW w:w="2400" w:type="dxa"/>
            <w:vAlign w:val="bottom"/>
            <w:tcBorders>
              <w:right w:val="single" w:sz="8" w:color="002453"/>
            </w:tcBorders>
            <w:vMerge w:val="continue"/>
          </w:tcPr>
          <w:p>
            <w:pPr>
              <w:spacing w:after="0"/>
              <w:rPr>
                <w:sz w:val="5"/>
                <w:szCs w:val="5"/>
                <w:color w:val="auto"/>
              </w:rPr>
            </w:pPr>
          </w:p>
        </w:tc>
        <w:tc>
          <w:tcPr>
            <w:tcW w:w="24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4180" w:type="dxa"/>
            <w:vAlign w:val="bottom"/>
            <w:tcBorders>
              <w:bottom w:val="single" w:sz="8" w:color="002453"/>
              <w:right w:val="single" w:sz="8" w:color="002453"/>
            </w:tcBorders>
          </w:tcPr>
          <w:p>
            <w:pPr>
              <w:spacing w:after="0"/>
              <w:rPr>
                <w:sz w:val="5"/>
                <w:szCs w:val="5"/>
                <w:color w:val="auto"/>
              </w:rPr>
            </w:pPr>
          </w:p>
        </w:tc>
        <w:tc>
          <w:tcPr>
            <w:tcW w:w="2400" w:type="dxa"/>
            <w:vAlign w:val="bottom"/>
            <w:tcBorders>
              <w:bottom w:val="single" w:sz="8" w:color="002453"/>
              <w:right w:val="single" w:sz="8" w:color="002453"/>
            </w:tcBorders>
          </w:tcPr>
          <w:p>
            <w:pPr>
              <w:spacing w:after="0"/>
              <w:rPr>
                <w:sz w:val="5"/>
                <w:szCs w:val="5"/>
                <w:color w:val="auto"/>
              </w:rPr>
            </w:pPr>
          </w:p>
        </w:tc>
        <w:tc>
          <w:tcPr>
            <w:tcW w:w="24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5"/>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Μέτρια²</w:t>
            </w: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4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10.030 USD</w:t>
            </w:r>
          </w:p>
        </w:tc>
        <w:tc>
          <w:tcPr>
            <w:tcW w:w="24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4"/>
              </w:rPr>
              <w:t xml:space="preserve">13.190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400" w:type="dxa"/>
            <w:vAlign w:val="bottom"/>
            <w:tcBorders>
              <w:right w:val="single" w:sz="8" w:color="002453"/>
            </w:tcBorders>
            <w:vMerge w:val="restart"/>
          </w:tcPr>
          <w:p>
            <w:pPr xmlns:w="http://schemas.openxmlformats.org/wordprocessingml/2006/main">
              <w:jc w:val="right"/>
              <w:ind w:right="920"/>
              <w:spacing w:after="0"/>
              <w:rPr>
                <w:sz w:val="20"/>
                <w:szCs w:val="20"/>
                <w:color w:val="auto"/>
              </w:rPr>
            </w:pPr>
            <w:r>
              <w:rPr xmlns:w="http://schemas.openxmlformats.org/wordprocessingml/2006/main">
                <w:rFonts w:ascii="Arial" w:cs="Arial" w:eastAsia="Arial" w:hAnsi="Arial"/>
                <w:sz w:val="16"/>
                <w:szCs w:val="16"/>
                <w:color w:val="auto"/>
              </w:rPr>
              <w:t xml:space="preserve">0,34%</w:t>
            </w:r>
          </w:p>
        </w:tc>
        <w:tc>
          <w:tcPr>
            <w:tcW w:w="2440" w:type="dxa"/>
            <w:vAlign w:val="bottom"/>
            <w:vMerge w:val="restart"/>
          </w:tcPr>
          <w:p>
            <w:pPr xmlns:w="http://schemas.openxmlformats.org/wordprocessingml/2006/main">
              <w:jc w:val="right"/>
              <w:ind w:right="900"/>
              <w:spacing w:after="0"/>
              <w:rPr>
                <w:sz w:val="20"/>
                <w:szCs w:val="20"/>
                <w:color w:val="auto"/>
              </w:rPr>
            </w:pPr>
            <w:r>
              <w:rPr xmlns:w="http://schemas.openxmlformats.org/wordprocessingml/2006/main">
                <w:rFonts w:ascii="Arial" w:cs="Arial" w:eastAsia="Arial" w:hAnsi="Arial"/>
                <w:sz w:val="16"/>
                <w:szCs w:val="16"/>
                <w:color w:val="auto"/>
              </w:rPr>
              <w:t xml:space="preserve">5,69%</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4180" w:type="dxa"/>
            <w:vAlign w:val="bottom"/>
            <w:tcBorders>
              <w:right w:val="single" w:sz="8" w:color="002453"/>
            </w:tcBorders>
          </w:tcPr>
          <w:p>
            <w:pPr>
              <w:spacing w:after="0"/>
              <w:rPr>
                <w:sz w:val="5"/>
                <w:szCs w:val="5"/>
                <w:color w:val="auto"/>
              </w:rPr>
            </w:pPr>
          </w:p>
        </w:tc>
        <w:tc>
          <w:tcPr>
            <w:tcW w:w="2400" w:type="dxa"/>
            <w:vAlign w:val="bottom"/>
            <w:tcBorders>
              <w:right w:val="single" w:sz="8" w:color="002453"/>
            </w:tcBorders>
            <w:vMerge w:val="continue"/>
          </w:tcPr>
          <w:p>
            <w:pPr>
              <w:spacing w:after="0"/>
              <w:rPr>
                <w:sz w:val="5"/>
                <w:szCs w:val="5"/>
                <w:color w:val="auto"/>
              </w:rPr>
            </w:pPr>
          </w:p>
        </w:tc>
        <w:tc>
          <w:tcPr>
            <w:tcW w:w="24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4180" w:type="dxa"/>
            <w:vAlign w:val="bottom"/>
            <w:tcBorders>
              <w:bottom w:val="single" w:sz="8" w:color="002453"/>
              <w:right w:val="single" w:sz="8" w:color="002453"/>
            </w:tcBorders>
          </w:tcPr>
          <w:p>
            <w:pPr>
              <w:spacing w:after="0"/>
              <w:rPr>
                <w:sz w:val="5"/>
                <w:szCs w:val="5"/>
                <w:color w:val="auto"/>
              </w:rPr>
            </w:pPr>
          </w:p>
        </w:tc>
        <w:tc>
          <w:tcPr>
            <w:tcW w:w="2400" w:type="dxa"/>
            <w:vAlign w:val="bottom"/>
            <w:tcBorders>
              <w:bottom w:val="single" w:sz="8" w:color="002453"/>
              <w:right w:val="single" w:sz="8" w:color="002453"/>
            </w:tcBorders>
          </w:tcPr>
          <w:p>
            <w:pPr>
              <w:spacing w:after="0"/>
              <w:rPr>
                <w:sz w:val="5"/>
                <w:szCs w:val="5"/>
                <w:color w:val="auto"/>
              </w:rPr>
            </w:pPr>
          </w:p>
        </w:tc>
        <w:tc>
          <w:tcPr>
            <w:tcW w:w="24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7"/>
        </w:trPr>
        <w:tc>
          <w:tcPr>
            <w:tcW w:w="20" w:type="dxa"/>
            <w:vAlign w:val="bottom"/>
          </w:tcPr>
          <w:p>
            <w:pPr>
              <w:spacing w:after="0"/>
              <w:rPr>
                <w:sz w:val="21"/>
                <w:szCs w:val="21"/>
                <w:color w:val="auto"/>
              </w:rPr>
            </w:pPr>
          </w:p>
        </w:tc>
        <w:tc>
          <w:tcPr>
            <w:tcW w:w="1780" w:type="dxa"/>
            <w:vAlign w:val="bottom"/>
            <w:tcBorders>
              <w:right w:val="single" w:sz="8" w:color="002453"/>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Ευνοϊκό³</w:t>
            </w: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Τι μπορεί να πάρετε πίσω μετά το κόστος</w:t>
            </w:r>
          </w:p>
        </w:tc>
        <w:tc>
          <w:tcPr>
            <w:tcW w:w="240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6"/>
              </w:rPr>
              <w:t xml:space="preserve">13.730 USD</w:t>
            </w:r>
          </w:p>
        </w:tc>
        <w:tc>
          <w:tcPr>
            <w:tcW w:w="244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auto"/>
                <w:w w:val="98"/>
              </w:rPr>
              <w:t xml:space="preserve">17.650 USD</w:t>
            </w:r>
          </w:p>
        </w:tc>
        <w:tc>
          <w:tcPr>
            <w:tcW w:w="0" w:type="dxa"/>
            <w:vAlign w:val="bottom"/>
          </w:tcPr>
          <w:p>
            <w:pPr>
              <w:spacing w:after="0"/>
              <w:rPr>
                <w:sz w:val="1"/>
                <w:szCs w:val="1"/>
                <w:color w:val="auto"/>
              </w:rPr>
            </w:pPr>
          </w:p>
        </w:tc>
      </w:tr>
      <w:tr>
        <w:trPr>
          <w:trHeight w:val="189"/>
        </w:trPr>
        <w:tc>
          <w:tcPr>
            <w:tcW w:w="20" w:type="dxa"/>
            <w:vAlign w:val="bottom"/>
          </w:tcPr>
          <w:p>
            <w:pPr>
              <w:spacing w:after="0"/>
              <w:rPr>
                <w:sz w:val="16"/>
                <w:szCs w:val="16"/>
                <w:color w:val="auto"/>
              </w:rPr>
            </w:pPr>
          </w:p>
        </w:tc>
        <w:tc>
          <w:tcPr>
            <w:tcW w:w="1780" w:type="dxa"/>
            <w:vAlign w:val="bottom"/>
            <w:tcBorders>
              <w:right w:val="single" w:sz="8" w:color="002453"/>
            </w:tcBorders>
          </w:tcPr>
          <w:p>
            <w:pPr>
              <w:spacing w:after="0"/>
              <w:rPr>
                <w:sz w:val="16"/>
                <w:szCs w:val="16"/>
                <w:color w:val="auto"/>
              </w:rPr>
            </w:pPr>
          </w:p>
        </w:tc>
        <w:tc>
          <w:tcPr>
            <w:tcW w:w="418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Μέση απόδοση κάθε έτος</w:t>
            </w:r>
          </w:p>
        </w:tc>
        <w:tc>
          <w:tcPr>
            <w:tcW w:w="2400" w:type="dxa"/>
            <w:vAlign w:val="bottom"/>
            <w:tcBorders>
              <w:right w:val="single" w:sz="8" w:color="002453"/>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84"/>
              </w:rPr>
              <w:t xml:space="preserve">37,34%</w:t>
            </w:r>
          </w:p>
        </w:tc>
        <w:tc>
          <w:tcPr>
            <w:tcW w:w="2440" w:type="dxa"/>
            <w:vAlign w:val="bottom"/>
            <w:vMerge w:val="restart"/>
          </w:tcPr>
          <w:p>
            <w:pPr xmlns:w="http://schemas.openxmlformats.org/wordprocessingml/2006/main">
              <w:jc w:val="right"/>
              <w:ind w:right="880"/>
              <w:spacing w:after="0"/>
              <w:rPr>
                <w:sz w:val="20"/>
                <w:szCs w:val="20"/>
                <w:color w:val="auto"/>
              </w:rPr>
            </w:pPr>
            <w:r>
              <w:rPr xmlns:w="http://schemas.openxmlformats.org/wordprocessingml/2006/main">
                <w:rFonts w:ascii="Arial" w:cs="Arial" w:eastAsia="Arial" w:hAnsi="Arial"/>
                <w:sz w:val="16"/>
                <w:szCs w:val="16"/>
                <w:color w:val="auto"/>
              </w:rPr>
              <w:t xml:space="preserve">12,03%</w:t>
            </w: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1780" w:type="dxa"/>
            <w:vAlign w:val="bottom"/>
            <w:tcBorders>
              <w:right w:val="single" w:sz="8" w:color="002453"/>
            </w:tcBorders>
          </w:tcPr>
          <w:p>
            <w:pPr>
              <w:spacing w:after="0"/>
              <w:rPr>
                <w:sz w:val="5"/>
                <w:szCs w:val="5"/>
                <w:color w:val="auto"/>
              </w:rPr>
            </w:pPr>
          </w:p>
        </w:tc>
        <w:tc>
          <w:tcPr>
            <w:tcW w:w="4180" w:type="dxa"/>
            <w:vAlign w:val="bottom"/>
            <w:tcBorders>
              <w:right w:val="single" w:sz="8" w:color="002453"/>
            </w:tcBorders>
          </w:tcPr>
          <w:p>
            <w:pPr>
              <w:spacing w:after="0"/>
              <w:rPr>
                <w:sz w:val="5"/>
                <w:szCs w:val="5"/>
                <w:color w:val="auto"/>
              </w:rPr>
            </w:pPr>
          </w:p>
        </w:tc>
        <w:tc>
          <w:tcPr>
            <w:tcW w:w="2400" w:type="dxa"/>
            <w:vAlign w:val="bottom"/>
            <w:tcBorders>
              <w:right w:val="single" w:sz="8" w:color="002453"/>
            </w:tcBorders>
            <w:vMerge w:val="continue"/>
          </w:tcPr>
          <w:p>
            <w:pPr>
              <w:spacing w:after="0"/>
              <w:rPr>
                <w:sz w:val="5"/>
                <w:szCs w:val="5"/>
                <w:color w:val="auto"/>
              </w:rPr>
            </w:pPr>
          </w:p>
        </w:tc>
        <w:tc>
          <w:tcPr>
            <w:tcW w:w="244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65"/>
        </w:trPr>
        <w:tc>
          <w:tcPr>
            <w:tcW w:w="20" w:type="dxa"/>
            <w:vAlign w:val="bottom"/>
            <w:tcBorders>
              <w:bottom w:val="single" w:sz="8" w:color="002453"/>
            </w:tcBorders>
          </w:tcPr>
          <w:p>
            <w:pPr>
              <w:spacing w:after="0"/>
              <w:rPr>
                <w:sz w:val="5"/>
                <w:szCs w:val="5"/>
                <w:color w:val="auto"/>
              </w:rPr>
            </w:pPr>
          </w:p>
        </w:tc>
        <w:tc>
          <w:tcPr>
            <w:tcW w:w="1780" w:type="dxa"/>
            <w:vAlign w:val="bottom"/>
            <w:tcBorders>
              <w:bottom w:val="single" w:sz="8" w:color="002453"/>
              <w:right w:val="single" w:sz="8" w:color="002453"/>
            </w:tcBorders>
          </w:tcPr>
          <w:p>
            <w:pPr>
              <w:spacing w:after="0"/>
              <w:rPr>
                <w:sz w:val="5"/>
                <w:szCs w:val="5"/>
                <w:color w:val="auto"/>
              </w:rPr>
            </w:pPr>
          </w:p>
        </w:tc>
        <w:tc>
          <w:tcPr>
            <w:tcW w:w="4180" w:type="dxa"/>
            <w:vAlign w:val="bottom"/>
            <w:tcBorders>
              <w:bottom w:val="single" w:sz="8" w:color="002453"/>
              <w:right w:val="single" w:sz="8" w:color="002453"/>
            </w:tcBorders>
          </w:tcPr>
          <w:p>
            <w:pPr>
              <w:spacing w:after="0"/>
              <w:rPr>
                <w:sz w:val="5"/>
                <w:szCs w:val="5"/>
                <w:color w:val="auto"/>
              </w:rPr>
            </w:pPr>
          </w:p>
        </w:tc>
        <w:tc>
          <w:tcPr>
            <w:tcW w:w="2400" w:type="dxa"/>
            <w:vAlign w:val="bottom"/>
            <w:tcBorders>
              <w:bottom w:val="single" w:sz="8" w:color="002453"/>
              <w:right w:val="single" w:sz="8" w:color="002453"/>
            </w:tcBorders>
          </w:tcPr>
          <w:p>
            <w:pPr>
              <w:spacing w:after="0"/>
              <w:rPr>
                <w:sz w:val="5"/>
                <w:szCs w:val="5"/>
                <w:color w:val="auto"/>
              </w:rPr>
            </w:pPr>
          </w:p>
        </w:tc>
        <w:tc>
          <w:tcPr>
            <w:tcW w:w="24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17" w:lineRule="exact"/>
        <w:rPr>
          <w:sz w:val="20"/>
          <w:szCs w:val="20"/>
          <w:color w:val="auto"/>
        </w:rPr>
      </w:pPr>
    </w:p>
    <w:p>
      <w:pPr xmlns:w="http://schemas.openxmlformats.org/wordprocessingml/2006/main">
        <w:ind w:left="20" w:right="3460" w:firstLine="4"/>
        <w:spacing w:after="0" w:line="238" w:lineRule="auto"/>
        <w:tabs>
          <w:tab w:leader="none" w:pos="109" w:val="left"/>
        </w:tabs>
        <w:numPr>
          <w:ilvl w:val="0"/>
          <w:numId w:val="1"/>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Αυτό το είδος σεναρίου συνέβη για μια επένδυση μεταξύ Ιανουαρίου 2013 και Ιανουαρίου 2018. ² Αυτό το είδος σεναρίου συνέβη για μια επένδυση μεταξύ Ιουνίου 2016 και Ιουνίου 2021.</w:t>
      </w:r>
    </w:p>
    <w:p>
      <w:pPr>
        <w:spacing w:after="0" w:line="8" w:lineRule="exact"/>
        <w:rPr>
          <w:rFonts w:ascii="Arial" w:cs="Arial" w:eastAsia="Arial" w:hAnsi="Arial"/>
          <w:sz w:val="18"/>
          <w:szCs w:val="18"/>
          <w:color w:val="auto"/>
        </w:rPr>
      </w:pPr>
    </w:p>
    <w:p>
      <w:pPr xmlns:w="http://schemas.openxmlformats.org/wordprocessingml/2006/main">
        <w:ind w:left="20"/>
        <w:spacing w:after="0"/>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³ Αυτό το είδος σεναρίου συνέβη για μια επένδυση μεταξύ Ιουλίου 2015 και Ιουλίου 2020.</w:t>
      </w:r>
    </w:p>
    <w:p>
      <w:pPr>
        <w:spacing w:after="0" w:line="13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Τι θα συμβεί αν η Invesco Physical Markets PLC δεν είναι σε θέση να πληρώσει;</w:t>
      </w:r>
    </w:p>
    <w:p>
      <w:pPr>
        <w:spacing w:after="0" w:line="78"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20"/>
          <w:szCs w:val="20"/>
          <w:color w:val="auto"/>
        </w:rPr>
        <w:t xml:space="preserve">Μπορεί να αντιμετωπίσετε οικονομική ζημία σε περίπτωση που ο Κατασκευαστής ή ο θεματοφύλακας, η JPMorgan Chase Bank, N.A., αθετήσει τις υποχρεώσεις τους.</w:t>
      </w:r>
    </w:p>
    <w:p>
      <w:pPr>
        <w:spacing w:after="0" w:line="6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color w:val="auto"/>
        </w:rPr>
        <w:t xml:space="preserve">Δεν υπάρχει σύστημα αποζημίωσης ή εγγύησης που να μπορεί να αντισταθμίσει, το σύνολο ή μέρος της ζημίας αυτής.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209550</wp:posOffset>
                </wp:positionV>
                <wp:extent cx="684022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16.5pt" to="540pt,16.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Ποιο είναι το κόστος;</w:t>
      </w:r>
    </w:p>
    <w:p>
      <w:pPr>
        <w:spacing w:after="0" w:line="75"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20"/>
          <w:szCs w:val="20"/>
          <w:color w:val="auto"/>
        </w:rPr>
        <w:t xml:space="preserve">Το άτομο που σας συμβουλεύει ή σας πουλάει αυτό το προϊόν μπορεί να σας χρεώσει άλλα έξοδα.</w:t>
      </w:r>
      <w:r>
        <w:rPr xmlns:w="http://schemas.openxmlformats.org/wordprocessingml/2006/main">
          <w:rFonts w:ascii="Arial" w:cs="Arial" w:eastAsia="Arial" w:hAnsi="Arial"/>
          <w:sz w:val="20"/>
          <w:szCs w:val="20"/>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6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auto"/>
        </w:rPr>
        <w:t xml:space="preserve">Διαχρονικά κόστη</w:t>
      </w:r>
    </w:p>
    <w:p>
      <w:pPr>
        <w:spacing w:after="0" w:line="77"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20"/>
          <w:szCs w:val="20"/>
          <w:color w:val="auto"/>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20"/>
          <w:szCs w:val="20"/>
          <w:color w:val="auto"/>
        </w:rPr>
        <w:t xml:space="preserve"> Αυτά τα ποσά εξαρτώνται από το πόσο επενδύετε, πόσο καιρό κρατάτε το προϊόν και πόσο καλά το προϊόν κάνει.</w:t>
      </w:r>
      <w:r>
        <w:rPr xmlns:w="http://schemas.openxmlformats.org/wordprocessingml/2006/main">
          <w:rFonts w:ascii="Arial" w:cs="Arial" w:eastAsia="Arial" w:hAnsi="Arial"/>
          <w:sz w:val="20"/>
          <w:szCs w:val="20"/>
          <w:color w:val="auto"/>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p>
      <w:pPr>
        <w:spacing w:after="0" w:line="70"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20"/>
          <w:szCs w:val="20"/>
          <w:color w:val="auto"/>
        </w:rPr>
        <w:t xml:space="preserve">Έχουμε υποθέσει ότι τον πρώτο χρόνο θα πάρετε πίσω το ποσό που επενδύσατε (0 % ετήσια απόδοση).</w:t>
      </w:r>
      <w:r>
        <w:rPr xmlns:w="http://schemas.openxmlformats.org/wordprocessingml/2006/main">
          <w:rFonts w:ascii="Arial" w:cs="Arial" w:eastAsia="Arial" w:hAnsi="Arial"/>
          <w:sz w:val="20"/>
          <w:szCs w:val="20"/>
          <w:color w:val="auto"/>
        </w:rPr>
        <w:t xml:space="preserve"> </w:t>
      </w:r>
      <w:r>
        <w:rPr xmlns:w="http://schemas.openxmlformats.org/wordprocessingml/2006/main">
          <w:rFonts w:ascii="Arial" w:cs="Arial" w:eastAsia="Arial" w:hAnsi="Arial"/>
          <w:sz w:val="20"/>
          <w:szCs w:val="20"/>
          <w:color w:val="auto"/>
        </w:rPr>
        <w:t xml:space="preserve">Για την άλλη περίοδο εκμετάλλευσης, έχουμε υποθέσει ότι το ταμείο αποδίδει όπως φαίνεται στο μέτριο σενάριο και η επένδυση είναι 10.000 δολάρια ΗΠΑ.</w:t>
      </w:r>
    </w:p>
    <w:p>
      <w:pPr>
        <w:spacing w:after="0" w:line="187" w:lineRule="exact"/>
        <w:rPr>
          <w:sz w:val="20"/>
          <w:szCs w:val="20"/>
          <w:color w:val="auto"/>
        </w:rPr>
      </w:pPr>
    </w:p>
    <w:tbl>
      <w:tblPr>
        <w:tblLayout w:type="fixed"/>
        <w:tblInd w:w="0" w:type="dxa"/>
        <w:tblCellMar>
          <w:top w:w="0" w:type="dxa"/>
          <w:left w:w="0" w:type="dxa"/>
          <w:bottom w:w="0" w:type="dxa"/>
          <w:right w:w="0" w:type="dxa"/>
        </w:tblCellMar>
      </w:tblPr>
      <w:tr>
        <w:trPr>
          <w:trHeight w:val="422"/>
        </w:trPr>
        <w:tc>
          <w:tcPr>
            <w:tcW w:w="20" w:type="dxa"/>
            <w:vAlign w:val="bottom"/>
          </w:tcPr>
          <w:p>
            <w:pPr>
              <w:spacing w:after="0"/>
              <w:rPr>
                <w:sz w:val="24"/>
                <w:szCs w:val="24"/>
                <w:color w:val="auto"/>
              </w:rPr>
            </w:pPr>
          </w:p>
        </w:tc>
        <w:tc>
          <w:tcPr>
            <w:tcW w:w="5960" w:type="dxa"/>
            <w:vAlign w:val="bottom"/>
            <w:tcBorders>
              <w:top w:val="single" w:sz="8" w:color="002453"/>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Επένδυση:</w:t>
            </w:r>
            <w:r>
              <w:rPr xmlns:w="http://schemas.openxmlformats.org/wordprocessingml/2006/main">
                <w:rFonts w:ascii="Arial" w:cs="Arial" w:eastAsia="Arial" w:hAnsi="Arial"/>
                <w:sz w:val="18"/>
                <w:szCs w:val="18"/>
                <w:b w:val="1"/>
                <w:bCs w:val="1"/>
                <w:color w:val="EB6852"/>
              </w:rPr>
              <w:t xml:space="preserve"> 10.000 USD</w:t>
            </w:r>
          </w:p>
        </w:tc>
        <w:tc>
          <w:tcPr>
            <w:tcW w:w="2420" w:type="dxa"/>
            <w:vAlign w:val="bottom"/>
            <w:tcBorders>
              <w:top w:val="single" w:sz="8" w:color="002453"/>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1 έτος</w:t>
            </w:r>
          </w:p>
        </w:tc>
        <w:tc>
          <w:tcPr>
            <w:tcW w:w="2400" w:type="dxa"/>
            <w:vAlign w:val="bottom"/>
            <w:tcBorders>
              <w:top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EB6852"/>
              </w:rPr>
              <w:t xml:space="preserve">Αν βγείτε μετά από 5 χρόνια</w:t>
            </w:r>
          </w:p>
        </w:tc>
        <w:tc>
          <w:tcPr>
            <w:tcW w:w="40" w:type="dxa"/>
            <w:vAlign w:val="bottom"/>
            <w:gridSpan w:val="2"/>
          </w:tcPr>
          <w:p>
            <w:pPr>
              <w:spacing w:after="0"/>
              <w:rPr>
                <w:sz w:val="24"/>
                <w:szCs w:val="24"/>
                <w:color w:val="auto"/>
              </w:rPr>
            </w:pPr>
          </w:p>
        </w:tc>
      </w:tr>
      <w:tr>
        <w:trPr>
          <w:trHeight w:val="194"/>
        </w:trPr>
        <w:tc>
          <w:tcPr>
            <w:tcW w:w="20" w:type="dxa"/>
            <w:vAlign w:val="bottom"/>
          </w:tcPr>
          <w:p>
            <w:pPr>
              <w:spacing w:after="0"/>
              <w:rPr>
                <w:sz w:val="16"/>
                <w:szCs w:val="16"/>
                <w:color w:val="auto"/>
              </w:rPr>
            </w:pPr>
          </w:p>
        </w:tc>
        <w:tc>
          <w:tcPr>
            <w:tcW w:w="5960" w:type="dxa"/>
            <w:vAlign w:val="bottom"/>
            <w:tcBorders>
              <w:bottom w:val="single" w:sz="8" w:color="002453"/>
              <w:right w:val="single" w:sz="8" w:color="002453"/>
            </w:tcBorders>
          </w:tcPr>
          <w:p>
            <w:pPr>
              <w:spacing w:after="0"/>
              <w:rPr>
                <w:sz w:val="16"/>
                <w:szCs w:val="16"/>
                <w:color w:val="auto"/>
              </w:rPr>
            </w:pPr>
          </w:p>
        </w:tc>
        <w:tc>
          <w:tcPr>
            <w:tcW w:w="2420" w:type="dxa"/>
            <w:vAlign w:val="bottom"/>
            <w:tcBorders>
              <w:bottom w:val="single" w:sz="8" w:color="002453"/>
              <w:right w:val="single" w:sz="8" w:color="002453"/>
            </w:tcBorders>
          </w:tcPr>
          <w:p>
            <w:pPr>
              <w:spacing w:after="0"/>
              <w:rPr>
                <w:sz w:val="16"/>
                <w:szCs w:val="16"/>
                <w:color w:val="auto"/>
              </w:rPr>
            </w:pPr>
          </w:p>
        </w:tc>
        <w:tc>
          <w:tcPr>
            <w:tcW w:w="2400" w:type="dxa"/>
            <w:vAlign w:val="bottom"/>
            <w:tcBorders>
              <w:bottom w:val="single" w:sz="8" w:color="002453"/>
            </w:tcBorders>
          </w:tcPr>
          <w:p>
            <w:pPr>
              <w:spacing w:after="0"/>
              <w:rPr>
                <w:sz w:val="16"/>
                <w:szCs w:val="16"/>
                <w:color w:val="auto"/>
              </w:rPr>
            </w:pPr>
          </w:p>
        </w:tc>
        <w:tc>
          <w:tcPr>
            <w:tcW w:w="20" w:type="dxa"/>
            <w:vAlign w:val="bottom"/>
            <w:tcBorders>
              <w:bottom w:val="single" w:sz="8" w:color="002453"/>
            </w:tcBorders>
          </w:tcPr>
          <w:p>
            <w:pPr>
              <w:spacing w:after="0"/>
              <w:rPr>
                <w:sz w:val="16"/>
                <w:szCs w:val="16"/>
                <w:color w:val="auto"/>
              </w:rPr>
            </w:pPr>
          </w:p>
        </w:tc>
        <w:tc>
          <w:tcPr>
            <w:tcW w:w="40" w:type="dxa"/>
            <w:vAlign w:val="bottom"/>
            <w:tcBorders>
              <w:bottom w:val="single" w:sz="8" w:color="002453"/>
            </w:tcBorders>
          </w:tcPr>
          <w:p>
            <w:pPr>
              <w:spacing w:after="0"/>
              <w:rPr>
                <w:sz w:val="16"/>
                <w:szCs w:val="16"/>
                <w:color w:val="auto"/>
              </w:rPr>
            </w:pPr>
          </w:p>
        </w:tc>
      </w:tr>
      <w:tr>
        <w:trPr>
          <w:trHeight w:val="228"/>
        </w:trPr>
        <w:tc>
          <w:tcPr>
            <w:tcW w:w="20" w:type="dxa"/>
            <w:vAlign w:val="bottom"/>
          </w:tcPr>
          <w:p>
            <w:pPr>
              <w:spacing w:after="0"/>
              <w:rPr>
                <w:sz w:val="19"/>
                <w:szCs w:val="19"/>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Σύνολο δαπανών</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85"/>
              </w:rPr>
              <w:t xml:space="preserve">12 USD</w:t>
            </w:r>
          </w:p>
        </w:tc>
        <w:tc>
          <w:tcPr>
            <w:tcW w:w="2440" w:type="dxa"/>
            <w:vAlign w:val="bottom"/>
            <w:gridSpan w:val="3"/>
          </w:tcPr>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6"/>
                <w:szCs w:val="16"/>
                <w:color w:val="auto"/>
                <w:w w:val="92"/>
              </w:rPr>
              <w:t xml:space="preserve">77 USD</w:t>
            </w:r>
          </w:p>
        </w:tc>
      </w:tr>
      <w:tr>
        <w:trPr>
          <w:trHeight w:val="35"/>
        </w:trPr>
        <w:tc>
          <w:tcPr>
            <w:tcW w:w="20" w:type="dxa"/>
            <w:vAlign w:val="bottom"/>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r>
        <w:trPr>
          <w:trHeight w:val="221"/>
        </w:trPr>
        <w:tc>
          <w:tcPr>
            <w:tcW w:w="20" w:type="dxa"/>
            <w:vAlign w:val="bottom"/>
          </w:tcPr>
          <w:p>
            <w:pPr>
              <w:spacing w:after="0"/>
              <w:rPr>
                <w:sz w:val="19"/>
                <w:szCs w:val="19"/>
                <w:color w:val="auto"/>
              </w:rPr>
            </w:pPr>
          </w:p>
        </w:tc>
        <w:tc>
          <w:tcPr>
            <w:tcW w:w="5960" w:type="dxa"/>
            <w:vAlign w:val="bottom"/>
            <w:tcBorders>
              <w:right w:val="single" w:sz="8" w:color="002453"/>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Επίπτωση του ετήσιου κόστους (*)</w:t>
            </w:r>
          </w:p>
        </w:tc>
        <w:tc>
          <w:tcPr>
            <w:tcW w:w="2420" w:type="dxa"/>
            <w:vAlign w:val="bottom"/>
            <w:tcBorders>
              <w:right w:val="single" w:sz="8" w:color="002453"/>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0,1%</w:t>
            </w:r>
          </w:p>
        </w:tc>
        <w:tc>
          <w:tcPr>
            <w:tcW w:w="2400" w:type="dxa"/>
            <w:vAlign w:val="bottom"/>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auto"/>
                <w:w w:val="76"/>
              </w:rPr>
              <w:t xml:space="preserve">0,1%</w:t>
            </w:r>
          </w:p>
        </w:tc>
        <w:tc>
          <w:tcPr>
            <w:tcW w:w="20" w:type="dxa"/>
            <w:vAlign w:val="bottom"/>
          </w:tcPr>
          <w:p>
            <w:pPr>
              <w:spacing w:after="0"/>
              <w:rPr>
                <w:sz w:val="19"/>
                <w:szCs w:val="19"/>
                <w:color w:val="auto"/>
              </w:rPr>
            </w:pPr>
          </w:p>
        </w:tc>
        <w:tc>
          <w:tcPr>
            <w:tcW w:w="40" w:type="dxa"/>
            <w:vAlign w:val="bottom"/>
          </w:tcPr>
          <w:p>
            <w:pPr>
              <w:spacing w:after="0"/>
              <w:rPr>
                <w:sz w:val="19"/>
                <w:szCs w:val="19"/>
                <w:color w:val="auto"/>
              </w:rPr>
            </w:pPr>
          </w:p>
        </w:tc>
      </w:tr>
      <w:tr>
        <w:trPr>
          <w:trHeight w:val="35"/>
        </w:trPr>
        <w:tc>
          <w:tcPr>
            <w:tcW w:w="20" w:type="dxa"/>
            <w:vAlign w:val="bottom"/>
            <w:tcBorders>
              <w:bottom w:val="single" w:sz="8" w:color="002453"/>
            </w:tcBorders>
          </w:tcPr>
          <w:p>
            <w:pPr>
              <w:spacing w:after="0"/>
              <w:rPr>
                <w:sz w:val="3"/>
                <w:szCs w:val="3"/>
                <w:color w:val="auto"/>
              </w:rPr>
            </w:pPr>
          </w:p>
        </w:tc>
        <w:tc>
          <w:tcPr>
            <w:tcW w:w="5960" w:type="dxa"/>
            <w:vAlign w:val="bottom"/>
            <w:tcBorders>
              <w:bottom w:val="single" w:sz="8" w:color="002453"/>
              <w:right w:val="single" w:sz="8" w:color="002453"/>
            </w:tcBorders>
          </w:tcPr>
          <w:p>
            <w:pPr>
              <w:spacing w:after="0"/>
              <w:rPr>
                <w:sz w:val="3"/>
                <w:szCs w:val="3"/>
                <w:color w:val="auto"/>
              </w:rPr>
            </w:pPr>
          </w:p>
        </w:tc>
        <w:tc>
          <w:tcPr>
            <w:tcW w:w="2420" w:type="dxa"/>
            <w:vAlign w:val="bottom"/>
            <w:tcBorders>
              <w:bottom w:val="single" w:sz="8" w:color="002453"/>
              <w:right w:val="single" w:sz="8" w:color="002453"/>
            </w:tcBorders>
          </w:tcPr>
          <w:p>
            <w:pPr>
              <w:spacing w:after="0"/>
              <w:rPr>
                <w:sz w:val="3"/>
                <w:szCs w:val="3"/>
                <w:color w:val="auto"/>
              </w:rPr>
            </w:pPr>
          </w:p>
        </w:tc>
        <w:tc>
          <w:tcPr>
            <w:tcW w:w="2400" w:type="dxa"/>
            <w:vAlign w:val="bottom"/>
            <w:tcBorders>
              <w:bottom w:val="single" w:sz="8" w:color="002453"/>
            </w:tcBorders>
          </w:tcPr>
          <w:p>
            <w:pPr>
              <w:spacing w:after="0"/>
              <w:rPr>
                <w:sz w:val="3"/>
                <w:szCs w:val="3"/>
                <w:color w:val="auto"/>
              </w:rPr>
            </w:pPr>
          </w:p>
        </w:tc>
        <w:tc>
          <w:tcPr>
            <w:tcW w:w="20" w:type="dxa"/>
            <w:vAlign w:val="bottom"/>
            <w:tcBorders>
              <w:bottom w:val="single" w:sz="8" w:color="002453"/>
            </w:tcBorders>
          </w:tcPr>
          <w:p>
            <w:pPr>
              <w:spacing w:after="0"/>
              <w:rPr>
                <w:sz w:val="3"/>
                <w:szCs w:val="3"/>
                <w:color w:val="auto"/>
              </w:rPr>
            </w:pPr>
          </w:p>
        </w:tc>
        <w:tc>
          <w:tcPr>
            <w:tcW w:w="40" w:type="dxa"/>
            <w:vAlign w:val="bottom"/>
          </w:tcPr>
          <w:p>
            <w:pPr>
              <w:spacing w:after="0"/>
              <w:rPr>
                <w:sz w:val="3"/>
                <w:szCs w:val="3"/>
                <w:color w:val="auto"/>
              </w:rPr>
            </w:pPr>
          </w:p>
        </w:tc>
      </w:tr>
    </w:tbl>
    <w:p>
      <w:pPr>
        <w:spacing w:after="0" w:line="72" w:lineRule="exact"/>
        <w:rPr>
          <w:sz w:val="20"/>
          <w:szCs w:val="20"/>
          <w:color w:val="auto"/>
        </w:rPr>
      </w:pPr>
    </w:p>
    <w:p>
      <w:pPr xmlns:w="http://schemas.openxmlformats.org/wordprocessingml/2006/main">
        <w:jc w:val="both"/>
        <w:ind w:left="20" w:right="40" w:firstLine="6"/>
        <w:spacing w:after="0" w:line="256" w:lineRule="auto"/>
        <w:tabs>
          <w:tab w:leader="none" w:pos="303" w:val="left"/>
        </w:tabs>
        <w:numPr>
          <w:ilvl w:val="0"/>
          <w:numId w:val="2"/>
        </w:numPr>
        <w:rPr>
          <w:rFonts w:ascii="Arial" w:cs="Arial" w:eastAsia="Arial" w:hAnsi="Arial"/>
          <w:sz w:val="20"/>
          <w:szCs w:val="20"/>
          <w:color w:val="auto"/>
        </w:rPr>
      </w:pPr>
      <w:r>
        <w:rPr xmlns:w="http://schemas.openxmlformats.org/wordprocessingml/2006/main">
          <w:rFonts w:ascii="Arial" w:cs="Arial" w:eastAsia="Arial" w:hAnsi="Arial"/>
          <w:sz w:val="20"/>
          <w:szCs w:val="20"/>
          <w:color w:val="auto"/>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20"/>
          <w:szCs w:val="20"/>
          <w:color w:val="auto"/>
        </w:rPr>
        <w:t xml:space="preserve"> Για παράδειγμα, δείχνει ότι αν βγείτε στη συνιστώμενη περίοδο αναμονής, η μέση απόδοση ανά έτος προβλέπεται να είναι 5,8% πριν από το κόστος και 5,7% μετά το κόστος.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1477645</wp:posOffset>
                </wp:positionV>
                <wp:extent cx="684022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116.35pt" to="540pt,116.35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002453"/>
        </w:rPr>
        <w:t xml:space="preserve">Σελίδα 2 από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 Έγγραφο βασικών πληροφοριών </w:t>
      </w:r>
      <w:r>
        <w:rPr xmlns:w="http://schemas.openxmlformats.org/wordprocessingml/2006/main">
          <w:rFonts w:ascii="Arial" w:cs="Arial" w:eastAsia="Arial" w:hAnsi="Arial"/>
          <w:sz w:val="14"/>
          <w:szCs w:val="14"/>
          <w:color w:val="000000"/>
        </w:rPr>
        <w:t xml:space="preserve">| 7 Απριλίου 2023</w:t>
      </w:r>
    </w:p>
    <w:p>
      <w:pPr>
        <w:sectPr>
          <w:pgSz w:w="11900" w:h="16840" w:orient="portrait"/>
          <w:cols w:equalWidth="0" w:num="1">
            <w:col w:w="10840"/>
          </w:cols>
          <w:pgMar w:left="540" w:top="402" w:right="520" w:bottom="0" w:gutter="0" w:footer="0" w:header="0"/>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Invesco Physical Gold ETC, (IE00B579F325)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35560</wp:posOffset>
                </wp:positionV>
                <wp:extent cx="684022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2.8pt" to="539pt,2.8pt" o:allowincell="f" strokecolor="#B4B4B4" strokeweight="0.9599pt"/>
            </w:pict>
          </mc:Fallback>
        </mc:AlternateContent>
      </w:r>
    </w:p>
    <w:p>
      <w:pPr>
        <w:spacing w:after="0" w:line="25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Σύνθεση των εξόδων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2540</wp:posOffset>
                </wp:positionH>
                <wp:positionV relativeFrom="paragraph">
                  <wp:posOffset>68580</wp:posOffset>
                </wp:positionV>
                <wp:extent cx="684085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5.4pt" to="538.85pt,5.4pt" o:allowincell="f" strokecolor="#002453" strokeweight="0.9599pt"/>
            </w:pict>
          </mc:Fallback>
        </mc:AlternateContent>
        <mc:AlternateContent>
          <mc:Choice Requires="wps">
            <w:drawing>
              <wp:anchor simplePos="0" relativeHeight="251657728" behindDoc="1" locked="0" layoutInCell="0" allowOverlap="1">
                <wp:simplePos x="0" y="0"/>
                <wp:positionH relativeFrom="column">
                  <wp:posOffset>2540</wp:posOffset>
                </wp:positionH>
                <wp:positionV relativeFrom="paragraph">
                  <wp:posOffset>2938145</wp:posOffset>
                </wp:positionV>
                <wp:extent cx="684085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85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pt,231.35pt" to="538.85pt,231.35pt" o:allowincell="f" strokecolor="#002453" strokeweight="0.96pt"/>
            </w:pict>
          </mc:Fallback>
        </mc:AlternateContent>
        <mc:AlternateContent>
          <mc:Choice Requires="wps">
            <w:drawing>
              <wp:anchor simplePos="0" relativeHeight="251657728" behindDoc="1" locked="0" layoutInCell="0" allowOverlap="1">
                <wp:simplePos x="0" y="0"/>
                <wp:positionH relativeFrom="column">
                  <wp:posOffset>5485765</wp:posOffset>
                </wp:positionH>
                <wp:positionV relativeFrom="paragraph">
                  <wp:posOffset>62230</wp:posOffset>
                </wp:positionV>
                <wp:extent cx="0" cy="309245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924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31.95pt,4.9pt" to="431.95pt,248.4pt" o:allowincell="f" strokecolor="#002453" strokeweight="0.9599pt"/>
            </w:pict>
          </mc:Fallback>
        </mc:AlternateContent>
      </w:r>
    </w:p>
    <w:p>
      <w:pPr>
        <w:spacing w:after="0" w:line="320" w:lineRule="exact"/>
        <w:rPr>
          <w:sz w:val="20"/>
          <w:szCs w:val="20"/>
          <w:color w:val="auto"/>
        </w:rPr>
      </w:pPr>
    </w:p>
    <w:tbl>
      <w:tblPr>
        <w:tblLayout w:type="fixed"/>
        <w:tblInd w:w="0" w:type="dxa"/>
        <w:tblCellMar>
          <w:top w:w="0" w:type="dxa"/>
          <w:left w:w="0" w:type="dxa"/>
          <w:bottom w:w="0" w:type="dxa"/>
          <w:right w:w="0" w:type="dxa"/>
        </w:tblCellMar>
      </w:tblPr>
      <w:tr>
        <w:trPr>
          <w:trHeight w:val="208"/>
        </w:trPr>
        <w:tc>
          <w:tcPr>
            <w:tcW w:w="856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color w:val="EB6852"/>
              </w:rPr>
              <w:t xml:space="preserve">Oneoffcostsuponentryororexit</w:t>
            </w:r>
          </w:p>
        </w:tc>
        <w:tc>
          <w:tcPr>
            <w:tcW w:w="224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r>
        <w:trPr>
          <w:trHeight w:val="209"/>
        </w:trPr>
        <w:tc>
          <w:tcPr>
            <w:tcW w:w="2600" w:type="dxa"/>
            <w:vAlign w:val="bottom"/>
            <w:tcBorders>
              <w:bottom w:val="single" w:sz="8" w:color="002453"/>
            </w:tcBorders>
          </w:tcPr>
          <w:p>
            <w:pPr>
              <w:spacing w:after="0"/>
              <w:rPr>
                <w:sz w:val="18"/>
                <w:szCs w:val="18"/>
                <w:color w:val="auto"/>
              </w:rPr>
            </w:pPr>
          </w:p>
        </w:tc>
        <w:tc>
          <w:tcPr>
            <w:tcW w:w="5960" w:type="dxa"/>
            <w:vAlign w:val="bottom"/>
            <w:tcBorders>
              <w:bottom w:val="single" w:sz="8" w:color="002453"/>
            </w:tcBorders>
          </w:tcPr>
          <w:p>
            <w:pPr>
              <w:spacing w:after="0"/>
              <w:rPr>
                <w:sz w:val="18"/>
                <w:szCs w:val="18"/>
                <w:color w:val="auto"/>
              </w:rPr>
            </w:pPr>
          </w:p>
        </w:tc>
        <w:tc>
          <w:tcPr>
            <w:tcW w:w="224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εισόδου</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ένα τέλος εισόδου για αυτό το προϊόν, αλλά το πρόσωπο που σας πωλεί</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7"/>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προϊόντος μπορεί να το κάνει.</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r>
        <w:trPr>
          <w:trHeight w:val="24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Δαπάνες εξόδου</w:t>
            </w:r>
          </w:p>
        </w:tc>
        <w:tc>
          <w:tcPr>
            <w:tcW w:w="596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τέλος εξόδου για αυτό το προϊόν, αλλά το πρόσωπο που σας πωλεί</w:t>
            </w:r>
          </w:p>
        </w:tc>
        <w:tc>
          <w:tcPr>
            <w:tcW w:w="224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6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προϊόντος μπορεί να το κάνει.</w:t>
            </w:r>
          </w:p>
        </w:tc>
        <w:tc>
          <w:tcPr>
            <w:tcW w:w="22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5"/>
        </w:trPr>
        <w:tc>
          <w:tcPr>
            <w:tcW w:w="2600" w:type="dxa"/>
            <w:vAlign w:val="bottom"/>
            <w:tcBorders>
              <w:right w:val="single" w:sz="8" w:color="002453"/>
            </w:tcBorders>
          </w:tcPr>
          <w:p>
            <w:pPr>
              <w:spacing w:after="0"/>
              <w:rPr>
                <w:sz w:val="8"/>
                <w:szCs w:val="8"/>
                <w:color w:val="auto"/>
              </w:rPr>
            </w:pPr>
          </w:p>
        </w:tc>
        <w:tc>
          <w:tcPr>
            <w:tcW w:w="5960" w:type="dxa"/>
            <w:vAlign w:val="bottom"/>
            <w:vMerge w:val="continue"/>
          </w:tcPr>
          <w:p>
            <w:pPr>
              <w:spacing w:after="0"/>
              <w:rPr>
                <w:sz w:val="8"/>
                <w:szCs w:val="8"/>
                <w:color w:val="auto"/>
              </w:rPr>
            </w:pPr>
          </w:p>
        </w:tc>
        <w:tc>
          <w:tcPr>
            <w:tcW w:w="22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600" w:type="dxa"/>
            <w:vAlign w:val="bottom"/>
            <w:tcBorders>
              <w:bottom w:val="single" w:sz="8" w:color="002453"/>
              <w:right w:val="single" w:sz="8" w:color="002453"/>
            </w:tcBorders>
          </w:tcPr>
          <w:p>
            <w:pPr>
              <w:spacing w:after="0"/>
              <w:rPr>
                <w:sz w:val="5"/>
                <w:szCs w:val="5"/>
                <w:color w:val="auto"/>
              </w:rPr>
            </w:pPr>
          </w:p>
        </w:tc>
        <w:tc>
          <w:tcPr>
            <w:tcW w:w="5960" w:type="dxa"/>
            <w:vAlign w:val="bottom"/>
            <w:tcBorders>
              <w:bottom w:val="single" w:sz="8" w:color="002453"/>
            </w:tcBorders>
          </w:tcPr>
          <w:p>
            <w:pPr>
              <w:spacing w:after="0"/>
              <w:rPr>
                <w:sz w:val="5"/>
                <w:szCs w:val="5"/>
                <w:color w:val="auto"/>
              </w:rPr>
            </w:pPr>
          </w:p>
        </w:tc>
        <w:tc>
          <w:tcPr>
            <w:tcW w:w="2240" w:type="dxa"/>
            <w:vAlign w:val="bottom"/>
            <w:tcBorders>
              <w:bottom w:val="single" w:sz="8" w:color="002453"/>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15"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850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Τρέχουσες δαπάνες που αναλαμβάνονται ετησίως</w:t>
            </w:r>
          </w:p>
        </w:tc>
        <w:tc>
          <w:tcPr>
            <w:tcW w:w="2300" w:type="dxa"/>
            <w:vAlign w:val="bottom"/>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r>
        <w:trPr>
          <w:trHeight w:val="214"/>
        </w:trPr>
        <w:tc>
          <w:tcPr>
            <w:tcW w:w="2600" w:type="dxa"/>
            <w:vAlign w:val="bottom"/>
            <w:tcBorders>
              <w:bottom w:val="single" w:sz="8" w:color="002453"/>
            </w:tcBorders>
          </w:tcPr>
          <w:p>
            <w:pPr>
              <w:spacing w:after="0"/>
              <w:rPr>
                <w:sz w:val="18"/>
                <w:szCs w:val="18"/>
                <w:color w:val="auto"/>
              </w:rPr>
            </w:pPr>
          </w:p>
        </w:tc>
        <w:tc>
          <w:tcPr>
            <w:tcW w:w="5900" w:type="dxa"/>
            <w:vAlign w:val="bottom"/>
            <w:tcBorders>
              <w:bottom w:val="single" w:sz="8" w:color="002453"/>
            </w:tcBorders>
          </w:tcPr>
          <w:p>
            <w:pPr>
              <w:spacing w:after="0"/>
              <w:rPr>
                <w:sz w:val="18"/>
                <w:szCs w:val="18"/>
                <w:color w:val="auto"/>
              </w:rPr>
            </w:pPr>
          </w:p>
        </w:tc>
        <w:tc>
          <w:tcPr>
            <w:tcW w:w="2300" w:type="dxa"/>
            <w:vAlign w:val="bottom"/>
            <w:tcBorders>
              <w:bottom w:val="single" w:sz="8" w:color="002453"/>
            </w:tcBorders>
          </w:tcPr>
          <w:p>
            <w:pPr>
              <w:spacing w:after="0"/>
              <w:rPr>
                <w:sz w:val="18"/>
                <w:szCs w:val="18"/>
                <w:color w:val="auto"/>
              </w:rPr>
            </w:pPr>
          </w:p>
        </w:tc>
        <w:tc>
          <w:tcPr>
            <w:tcW w:w="0" w:type="dxa"/>
            <w:vAlign w:val="bottom"/>
          </w:tcPr>
          <w:p>
            <w:pPr>
              <w:spacing w:after="0"/>
              <w:rPr>
                <w:sz w:val="1"/>
                <w:szCs w:val="1"/>
                <w:color w:val="auto"/>
              </w:rPr>
            </w:pPr>
          </w:p>
        </w:tc>
      </w:tr>
      <w:tr>
        <w:trPr>
          <w:trHeight w:val="247"/>
        </w:trPr>
        <w:tc>
          <w:tcPr>
            <w:tcW w:w="2600" w:type="dxa"/>
            <w:vAlign w:val="bottom"/>
            <w:tcBorders>
              <w:right w:val="single" w:sz="8" w:color="002453"/>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Έξοδα διαχείρισης και λοιπά</w:t>
            </w:r>
          </w:p>
        </w:tc>
        <w:tc>
          <w:tcPr>
            <w:tcW w:w="590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0,12% της αξίας της επένδυσής σας ετησίως.</w:t>
            </w:r>
            <w:r>
              <w:rPr xmlns:w="http://schemas.openxmlformats.org/wordprocessingml/2006/main">
                <w:rFonts w:ascii="Arial" w:cs="Arial" w:eastAsia="Arial" w:hAnsi="Arial"/>
                <w:sz w:val="16"/>
                <w:szCs w:val="16"/>
                <w:color w:val="auto"/>
              </w:rPr>
              <w:t xml:space="preserve"> Αυτή είναι μια εκτίμηση με βάση</w:t>
            </w:r>
          </w:p>
        </w:tc>
        <w:tc>
          <w:tcPr>
            <w:tcW w:w="23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05"/>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διοικητικό ή λειτουργικό</w:t>
            </w:r>
          </w:p>
        </w:tc>
        <w:tc>
          <w:tcPr>
            <w:tcW w:w="5900" w:type="dxa"/>
            <w:vAlign w:val="bottom"/>
            <w:vMerge w:val="continue"/>
          </w:tcPr>
          <w:p>
            <w:pPr>
              <w:spacing w:after="0"/>
              <w:rPr>
                <w:sz w:val="9"/>
                <w:szCs w:val="9"/>
                <w:color w:val="auto"/>
              </w:rPr>
            </w:pPr>
          </w:p>
        </w:tc>
        <w:tc>
          <w:tcPr>
            <w:tcW w:w="2300" w:type="dxa"/>
            <w:vAlign w:val="bottom"/>
            <w:vMerge w:val="restart"/>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6"/>
                <w:szCs w:val="16"/>
                <w:color w:val="auto"/>
              </w:rPr>
              <w:t xml:space="preserve">12 USD</w:t>
            </w:r>
          </w:p>
        </w:tc>
        <w:tc>
          <w:tcPr>
            <w:tcW w:w="0" w:type="dxa"/>
            <w:vAlign w:val="bottom"/>
          </w:tcPr>
          <w:p>
            <w:pPr>
              <w:spacing w:after="0"/>
              <w:rPr>
                <w:sz w:val="1"/>
                <w:szCs w:val="1"/>
                <w:color w:val="auto"/>
              </w:rPr>
            </w:pPr>
          </w:p>
        </w:tc>
      </w:tr>
      <w:tr>
        <w:trPr>
          <w:trHeight w:val="94"/>
        </w:trPr>
        <w:tc>
          <w:tcPr>
            <w:tcW w:w="2600" w:type="dxa"/>
            <w:vAlign w:val="bottom"/>
            <w:tcBorders>
              <w:right w:val="single" w:sz="8" w:color="002453"/>
            </w:tcBorders>
            <w:vMerge w:val="continue"/>
          </w:tcPr>
          <w:p>
            <w:pPr>
              <w:spacing w:after="0"/>
              <w:rPr>
                <w:sz w:val="8"/>
                <w:szCs w:val="8"/>
                <w:color w:val="auto"/>
              </w:rPr>
            </w:pPr>
          </w:p>
        </w:tc>
        <w:tc>
          <w:tcPr>
            <w:tcW w:w="590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πραγματικό κόστος κατά το τελευταίο έτος.</w:t>
            </w:r>
          </w:p>
        </w:tc>
        <w:tc>
          <w:tcPr>
            <w:tcW w:w="23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6"/>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δαπάνες</w:t>
            </w:r>
          </w:p>
        </w:tc>
        <w:tc>
          <w:tcPr>
            <w:tcW w:w="5900" w:type="dxa"/>
            <w:vAlign w:val="bottom"/>
            <w:vMerge w:val="continue"/>
          </w:tcPr>
          <w:p>
            <w:pPr>
              <w:spacing w:after="0"/>
              <w:rPr>
                <w:sz w:val="8"/>
                <w:szCs w:val="8"/>
                <w:color w:val="auto"/>
              </w:rPr>
            </w:pPr>
          </w:p>
        </w:tc>
        <w:tc>
          <w:tcPr>
            <w:tcW w:w="2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99"/>
        </w:trPr>
        <w:tc>
          <w:tcPr>
            <w:tcW w:w="2600" w:type="dxa"/>
            <w:vAlign w:val="bottom"/>
            <w:tcBorders>
              <w:right w:val="single" w:sz="8" w:color="002453"/>
            </w:tcBorders>
            <w:vMerge w:val="continue"/>
          </w:tcPr>
          <w:p>
            <w:pPr>
              <w:spacing w:after="0"/>
              <w:rPr>
                <w:sz w:val="8"/>
                <w:szCs w:val="8"/>
                <w:color w:val="auto"/>
              </w:rPr>
            </w:pPr>
          </w:p>
        </w:tc>
        <w:tc>
          <w:tcPr>
            <w:tcW w:w="5900" w:type="dxa"/>
            <w:vAlign w:val="bottom"/>
          </w:tcPr>
          <w:p>
            <w:pPr>
              <w:spacing w:after="0"/>
              <w:rPr>
                <w:sz w:val="8"/>
                <w:szCs w:val="8"/>
                <w:color w:val="auto"/>
              </w:rPr>
            </w:pPr>
          </w:p>
        </w:tc>
        <w:tc>
          <w:tcPr>
            <w:tcW w:w="2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1"/>
        </w:trPr>
        <w:tc>
          <w:tcPr>
            <w:tcW w:w="2600" w:type="dxa"/>
            <w:vAlign w:val="bottom"/>
            <w:tcBorders>
              <w:bottom w:val="single" w:sz="8" w:color="002453"/>
              <w:right w:val="single" w:sz="8" w:color="002453"/>
            </w:tcBorders>
          </w:tcPr>
          <w:p>
            <w:pPr>
              <w:spacing w:after="0"/>
              <w:rPr>
                <w:sz w:val="6"/>
                <w:szCs w:val="6"/>
                <w:color w:val="auto"/>
              </w:rPr>
            </w:pPr>
          </w:p>
        </w:tc>
        <w:tc>
          <w:tcPr>
            <w:tcW w:w="5900" w:type="dxa"/>
            <w:vAlign w:val="bottom"/>
            <w:tcBorders>
              <w:bottom w:val="single" w:sz="8" w:color="002453"/>
            </w:tcBorders>
          </w:tcPr>
          <w:p>
            <w:pPr>
              <w:spacing w:after="0"/>
              <w:rPr>
                <w:sz w:val="6"/>
                <w:szCs w:val="6"/>
                <w:color w:val="auto"/>
              </w:rPr>
            </w:pPr>
          </w:p>
        </w:tc>
        <w:tc>
          <w:tcPr>
            <w:tcW w:w="2300" w:type="dxa"/>
            <w:vAlign w:val="bottom"/>
            <w:tcBorders>
              <w:bottom w:val="single" w:sz="8" w:color="002453"/>
            </w:tcBorders>
          </w:tcPr>
          <w:p>
            <w:pPr>
              <w:spacing w:after="0"/>
              <w:rPr>
                <w:sz w:val="6"/>
                <w:szCs w:val="6"/>
                <w:color w:val="auto"/>
              </w:rPr>
            </w:pPr>
          </w:p>
        </w:tc>
        <w:tc>
          <w:tcPr>
            <w:tcW w:w="0" w:type="dxa"/>
            <w:vAlign w:val="bottom"/>
          </w:tcPr>
          <w:p>
            <w:pPr>
              <w:spacing w:after="0"/>
              <w:rPr>
                <w:sz w:val="1"/>
                <w:szCs w:val="1"/>
                <w:color w:val="auto"/>
              </w:rPr>
            </w:pPr>
          </w:p>
        </w:tc>
      </w:tr>
      <w:tr>
        <w:trPr>
          <w:trHeight w:val="374"/>
        </w:trPr>
        <w:tc>
          <w:tcPr>
            <w:tcW w:w="2600" w:type="dxa"/>
            <w:vAlign w:val="bottom"/>
            <w:tcBorders>
              <w:right w:val="single" w:sz="8" w:color="002453"/>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Κόστος συναλλαγής</w:t>
            </w:r>
          </w:p>
        </w:tc>
        <w:tc>
          <w:tcPr>
            <w:tcW w:w="5900" w:type="dxa"/>
            <w:vAlign w:val="bottom"/>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Δεν χρεώνουμε το κόστος συναλλαγής για την αγορά και την πώληση του υποκείμενου μέσου</w:t>
            </w:r>
          </w:p>
        </w:tc>
        <w:tc>
          <w:tcPr>
            <w:tcW w:w="2300" w:type="dxa"/>
            <w:vAlign w:val="bottom"/>
            <w:vMerge w:val="restart"/>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6"/>
                <w:szCs w:val="16"/>
                <w:color w:val="auto"/>
              </w:rPr>
              <w:t xml:space="preserve">0 USD</w:t>
            </w:r>
          </w:p>
        </w:tc>
        <w:tc>
          <w:tcPr>
            <w:tcW w:w="0" w:type="dxa"/>
            <w:vAlign w:val="bottom"/>
          </w:tcPr>
          <w:p>
            <w:pPr>
              <w:spacing w:after="0"/>
              <w:rPr>
                <w:sz w:val="1"/>
                <w:szCs w:val="1"/>
                <w:color w:val="auto"/>
              </w:rPr>
            </w:pPr>
          </w:p>
        </w:tc>
      </w:tr>
      <w:tr>
        <w:trPr>
          <w:trHeight w:val="97"/>
        </w:trPr>
        <w:tc>
          <w:tcPr>
            <w:tcW w:w="2600" w:type="dxa"/>
            <w:vAlign w:val="bottom"/>
            <w:tcBorders>
              <w:right w:val="single" w:sz="8" w:color="002453"/>
            </w:tcBorders>
            <w:vMerge w:val="continue"/>
          </w:tcPr>
          <w:p>
            <w:pPr>
              <w:spacing w:after="0"/>
              <w:rPr>
                <w:sz w:val="8"/>
                <w:szCs w:val="8"/>
                <w:color w:val="auto"/>
              </w:rPr>
            </w:pPr>
          </w:p>
        </w:tc>
        <w:tc>
          <w:tcPr>
            <w:tcW w:w="5900" w:type="dxa"/>
            <w:vAlign w:val="bottom"/>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επενδύσεις για το προϊόν.</w:t>
            </w:r>
          </w:p>
        </w:tc>
        <w:tc>
          <w:tcPr>
            <w:tcW w:w="230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93"/>
        </w:trPr>
        <w:tc>
          <w:tcPr>
            <w:tcW w:w="2600" w:type="dxa"/>
            <w:vAlign w:val="bottom"/>
            <w:tcBorders>
              <w:right w:val="single" w:sz="8" w:color="002453"/>
            </w:tcBorders>
          </w:tcPr>
          <w:p>
            <w:pPr>
              <w:spacing w:after="0"/>
              <w:rPr>
                <w:sz w:val="8"/>
                <w:szCs w:val="8"/>
                <w:color w:val="auto"/>
              </w:rPr>
            </w:pPr>
          </w:p>
        </w:tc>
        <w:tc>
          <w:tcPr>
            <w:tcW w:w="5900" w:type="dxa"/>
            <w:vAlign w:val="bottom"/>
            <w:vMerge w:val="continue"/>
          </w:tcPr>
          <w:p>
            <w:pPr>
              <w:spacing w:after="0"/>
              <w:rPr>
                <w:sz w:val="8"/>
                <w:szCs w:val="8"/>
                <w:color w:val="auto"/>
              </w:rPr>
            </w:pPr>
          </w:p>
        </w:tc>
        <w:tc>
          <w:tcPr>
            <w:tcW w:w="23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4"/>
        </w:trPr>
        <w:tc>
          <w:tcPr>
            <w:tcW w:w="2600" w:type="dxa"/>
            <w:vAlign w:val="bottom"/>
            <w:tcBorders>
              <w:bottom w:val="single" w:sz="8" w:color="002453"/>
              <w:right w:val="single" w:sz="8" w:color="002453"/>
            </w:tcBorders>
          </w:tcPr>
          <w:p>
            <w:pPr>
              <w:spacing w:after="0"/>
              <w:rPr>
                <w:sz w:val="16"/>
                <w:szCs w:val="16"/>
                <w:color w:val="auto"/>
              </w:rPr>
            </w:pPr>
          </w:p>
        </w:tc>
        <w:tc>
          <w:tcPr>
            <w:tcW w:w="5900" w:type="dxa"/>
            <w:vAlign w:val="bottom"/>
            <w:tcBorders>
              <w:bottom w:val="single" w:sz="8" w:color="002453"/>
            </w:tcBorders>
          </w:tcPr>
          <w:p>
            <w:pPr>
              <w:spacing w:after="0"/>
              <w:rPr>
                <w:sz w:val="16"/>
                <w:szCs w:val="16"/>
                <w:color w:val="auto"/>
              </w:rPr>
            </w:pPr>
          </w:p>
        </w:tc>
        <w:tc>
          <w:tcPr>
            <w:tcW w:w="2300" w:type="dxa"/>
            <w:vAlign w:val="bottom"/>
            <w:tcBorders>
              <w:bottom w:val="single" w:sz="8" w:color="002453"/>
            </w:tcBorders>
          </w:tcPr>
          <w:p>
            <w:pPr>
              <w:spacing w:after="0"/>
              <w:rPr>
                <w:sz w:val="16"/>
                <w:szCs w:val="16"/>
                <w:color w:val="auto"/>
              </w:rPr>
            </w:pPr>
          </w:p>
        </w:tc>
        <w:tc>
          <w:tcPr>
            <w:tcW w:w="0" w:type="dxa"/>
            <w:vAlign w:val="bottom"/>
          </w:tcPr>
          <w:p>
            <w:pPr>
              <w:spacing w:after="0"/>
              <w:rPr>
                <w:sz w:val="1"/>
                <w:szCs w:val="1"/>
                <w:color w:val="auto"/>
              </w:rPr>
            </w:pPr>
          </w:p>
        </w:tc>
      </w:tr>
      <w:tr>
        <w:trPr>
          <w:trHeight w:val="424"/>
        </w:trPr>
        <w:tc>
          <w:tcPr>
            <w:tcW w:w="850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Παρεμπίπτοντα έξοδα που αναλαμβάνονται υπό ειδικές συνθήκες</w:t>
            </w:r>
          </w:p>
        </w:tc>
        <w:tc>
          <w:tcPr>
            <w:tcW w:w="2300" w:type="dxa"/>
            <w:vAlign w:val="bottom"/>
          </w:tcPr>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8"/>
                <w:szCs w:val="18"/>
                <w:b w:val="1"/>
                <w:bCs w:val="1"/>
                <w:color w:val="EB6852"/>
              </w:rPr>
              <w:t xml:space="preserve">Αν βγείτε μετά από 1 έτος</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1645285</wp:posOffset>
                </wp:positionH>
                <wp:positionV relativeFrom="paragraph">
                  <wp:posOffset>135255</wp:posOffset>
                </wp:positionV>
                <wp:extent cx="0" cy="22225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2250"/>
                        </a:xfrm>
                        <a:prstGeom prst="line">
                          <a:avLst/>
                        </a:prstGeom>
                        <a:solidFill>
                          <a:srgbClr val="FFFFFF"/>
                        </a:solidFill>
                        <a:ln w="12191">
                          <a:solidFill>
                            <a:srgbClr val="002453"/>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9.55pt,10.65pt" to="129.55pt,28.15pt" o:allowincell="f" strokecolor="#002453" strokeweight="0.9599pt"/>
            </w:pict>
          </mc:Fallback>
        </mc:AlternateContent>
      </w:r>
    </w:p>
    <w:p>
      <w:pPr>
        <w:sectPr>
          <w:pgSz w:w="11900" w:h="16840" w:orient="portrait"/>
          <w:cols w:equalWidth="0" w:num="1">
            <w:col w:w="10780"/>
          </w:cols>
          <w:pgMar w:left="560" w:top="402" w:right="560" w:bottom="0" w:gutter="0" w:footer="0" w:header="0"/>
        </w:sectPr>
      </w:pPr>
    </w:p>
    <w:p>
      <w:pPr>
        <w:spacing w:after="0" w:line="294"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Τέλη εκτέλεσης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Δεν υπάρχει χρέωση απόδοσης για αυτό το προϊόν.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-1758950</wp:posOffset>
                </wp:positionH>
                <wp:positionV relativeFrom="paragraph">
                  <wp:posOffset>48260</wp:posOffset>
                </wp:positionV>
                <wp:extent cx="684974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9745" cy="4763"/>
                        </a:xfrm>
                        <a:prstGeom prst="line">
                          <a:avLst/>
                        </a:prstGeom>
                        <a:solidFill>
                          <a:srgbClr val="FFFFFF"/>
                        </a:solidFill>
                        <a:ln w="12192">
                          <a:solidFill>
                            <a:srgbClr val="002453"/>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38.4999pt,3.8pt" to="400.85pt,3.8pt" o:allowincell="f" strokecolor="#002453" strokeweight="0.96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auto"/>
        </w:rPr>
        <w:t xml:space="preserve">0 USD</w:t>
      </w:r>
    </w:p>
    <w:p>
      <w:pPr>
        <w:spacing w:after="0" w:line="207" w:lineRule="exact"/>
        <w:rPr>
          <w:sz w:val="20"/>
          <w:szCs w:val="20"/>
          <w:color w:val="auto"/>
        </w:rPr>
      </w:pPr>
    </w:p>
    <w:p>
      <w:pPr>
        <w:sectPr>
          <w:pgSz w:w="11900" w:h="16840" w:orient="portrait"/>
          <w:cols w:equalWidth="0" w:num="3">
            <w:col w:w="2040" w:space="720"/>
            <w:col w:w="5320" w:space="720"/>
            <w:col w:w="1980"/>
          </w:cols>
          <w:pgMar w:left="560" w:top="402" w:right="560" w:bottom="0" w:gutter="0" w:footer="0" w:header="0"/>
          <w:type w:val="continuous"/>
        </w:sectPr>
      </w:pPr>
    </w:p>
    <w:p>
      <w:pPr>
        <w:spacing w:after="0" w:line="13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Πόσο καιρό θα πρέπει να το κρατήσω και μπορώ να βγάλω χρήματα νωρίς;</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Συνιστώμενη περίοδος διατήρησης:</w:t>
      </w:r>
      <w:r>
        <w:rPr xmlns:w="http://schemas.openxmlformats.org/wordprocessingml/2006/main">
          <w:rFonts w:ascii="Arial" w:cs="Arial" w:eastAsia="Arial" w:hAnsi="Arial"/>
          <w:sz w:val="18"/>
          <w:szCs w:val="18"/>
          <w:b w:val="1"/>
          <w:bCs w:val="1"/>
          <w:color w:val="auto"/>
        </w:rPr>
        <w:t xml:space="preserve"> 5 χρόνια</w:t>
      </w:r>
    </w:p>
    <w:p>
      <w:pPr>
        <w:spacing w:after="0" w:line="115" w:lineRule="exact"/>
        <w:rPr>
          <w:sz w:val="20"/>
          <w:szCs w:val="20"/>
          <w:color w:val="auto"/>
        </w:rPr>
      </w:pPr>
    </w:p>
    <w:p>
      <w:pPr xmlns:w="http://schemas.openxmlformats.org/wordprocessingml/2006/main">
        <w:jc w:val="both"/>
        <w:spacing w:after="0" w:line="249" w:lineRule="auto"/>
        <w:rPr>
          <w:sz w:val="20"/>
          <w:szCs w:val="20"/>
          <w:color w:val="auto"/>
        </w:rPr>
      </w:pPr>
      <w:r>
        <w:rPr xmlns:w="http://schemas.openxmlformats.org/wordprocessingml/2006/main">
          <w:rFonts w:ascii="Arial" w:cs="Arial" w:eastAsia="Arial" w:hAnsi="Arial"/>
          <w:sz w:val="20"/>
          <w:szCs w:val="20"/>
          <w:color w:val="auto"/>
        </w:rPr>
        <w:t xml:space="preserve">Αυτό το προϊόν δεν έχει την απαιτούμενη ελάχιστη περίοδο κατοχής ωστόσο έχουμε επιλέξει 5 χρόνια ως συνιστώμενη περίοδο εκμετάλλευσης, όπως το προϊόν επενδύει για το μακροπρόθεσμο, επομένως θα πρέπει να είστε προετοιμασμένοι να μείνετε επενδυμένοι για τουλάχιστον 5 χρόνια.</w:t>
      </w:r>
    </w:p>
    <w:p>
      <w:pPr>
        <w:spacing w:after="0" w:line="303" w:lineRule="exact"/>
        <w:rPr>
          <w:sz w:val="20"/>
          <w:szCs w:val="20"/>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20"/>
          <w:szCs w:val="20"/>
          <w:color w:val="auto"/>
        </w:rPr>
        <w:t xml:space="preserve">Μπορείτε να πωλήσετε τις μετοχές σας στο προϊόν κατά τη διάρκεια αυτής της περιόδου, με την επιφύλαξη της ικανοποίησης ορισμένων κριτηρίων, όπως ορίζονται στο ενημερωτικό δελτίο, ή να κρατήσει την επένδυση περισσότερο.</w:t>
      </w:r>
      <w:r>
        <w:rPr xmlns:w="http://schemas.openxmlformats.org/wordprocessingml/2006/main">
          <w:rFonts w:ascii="Arial" w:cs="Arial" w:eastAsia="Arial" w:hAnsi="Arial"/>
          <w:sz w:val="20"/>
          <w:szCs w:val="20"/>
          <w:color w:val="auto"/>
        </w:rPr>
        <w:t xml:space="preserve"> Αν πουλήσετε μέρος ή το σύνολο της επένδυσής σας πριν από 5 χρόνια το προϊόν θα είναι λιγότερο πιθανό να επιτύχει τους στόχους του, ωστόσο, δεν θα επιβαρυνθείτε με επιπλέον κόστος με αυτόν τον τρόπο.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207645</wp:posOffset>
                </wp:positionV>
                <wp:extent cx="684022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6.35pt" to="539pt,16.3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Πώς μπορώ να παραπονεθώ;</w:t>
      </w:r>
    </w:p>
    <w:p>
      <w:pPr>
        <w:spacing w:after="0" w:line="75" w:lineRule="exact"/>
        <w:rPr>
          <w:sz w:val="20"/>
          <w:szCs w:val="20"/>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20"/>
          <w:szCs w:val="20"/>
          <w:color w:val="auto"/>
        </w:rPr>
        <w:t xml:space="preserve">Αν έχετε παράπονα για το προϊόν ή τη συμπεριφορά του κατασκευαστή ή του ατόμου που συμβουλεύει για, ή πωλώντας το προϊόν, μπορείτε να υποβάλετε την καταγγελία σας με έναν από τους τρεις τρόπους:</w:t>
      </w:r>
    </w:p>
    <w:p>
      <w:pPr>
        <w:spacing w:after="0" w:line="66" w:lineRule="exact"/>
        <w:rPr>
          <w:sz w:val="20"/>
          <w:szCs w:val="20"/>
          <w:color w:val="auto"/>
        </w:rPr>
      </w:pPr>
    </w:p>
    <w:p>
      <w:pPr xmlns:w="http://schemas.openxmlformats.org/wordprocessingml/2006/main">
        <w:ind w:left="260" w:hanging="256"/>
        <w:spacing w:after="0"/>
        <w:tabs>
          <w:tab w:leader="none" w:pos="260" w:val="left"/>
        </w:tabs>
        <w:numPr>
          <w:ilvl w:val="0"/>
          <w:numId w:val="3"/>
        </w:numPr>
        <w:rPr>
          <w:rFonts w:ascii="Arial" w:cs="Arial" w:eastAsia="Arial" w:hAnsi="Arial"/>
          <w:sz w:val="20"/>
          <w:szCs w:val="20"/>
          <w:color w:val="auto"/>
        </w:rPr>
      </w:pPr>
      <w:r>
        <w:rPr xmlns:w="http://schemas.openxmlformats.org/wordprocessingml/2006/main">
          <w:rFonts w:ascii="Arial" w:cs="Arial" w:eastAsia="Arial" w:hAnsi="Arial"/>
          <w:sz w:val="20"/>
          <w:szCs w:val="20"/>
          <w:color w:val="auto"/>
        </w:rPr>
        <w:t xml:space="preserve">Μπορείτε να επικοινωνήσετε μαζί μας τηλεφωνικά στο +44 020 3370 1100 και θα καταγράψουμε την καταγγελία σας και θα εξηγήσουμε τι πρέπει να κάνουμε.</w:t>
      </w:r>
    </w:p>
    <w:p>
      <w:pPr>
        <w:spacing w:after="0" w:line="10" w:lineRule="exact"/>
        <w:rPr>
          <w:rFonts w:ascii="Arial" w:cs="Arial" w:eastAsia="Arial" w:hAnsi="Arial"/>
          <w:sz w:val="20"/>
          <w:szCs w:val="20"/>
          <w:color w:val="auto"/>
        </w:rPr>
      </w:pPr>
    </w:p>
    <w:p>
      <w:pPr xmlns:w="http://schemas.openxmlformats.org/wordprocessingml/2006/main">
        <w:ind w:left="300" w:hanging="296"/>
        <w:spacing w:after="0"/>
        <w:tabs>
          <w:tab w:leader="none" w:pos="300" w:val="left"/>
        </w:tabs>
        <w:numPr>
          <w:ilvl w:val="0"/>
          <w:numId w:val="3"/>
        </w:numPr>
        <w:rPr>
          <w:rFonts w:ascii="Arial" w:cs="Arial" w:eastAsia="Arial" w:hAnsi="Arial"/>
          <w:sz w:val="20"/>
          <w:szCs w:val="20"/>
          <w:color w:val="auto"/>
        </w:rPr>
      </w:pPr>
      <w:r>
        <w:rPr xmlns:w="http://schemas.openxmlformats.org/wordprocessingml/2006/main">
          <w:rFonts w:ascii="Arial" w:cs="Arial" w:eastAsia="Arial" w:hAnsi="Arial"/>
          <w:sz w:val="20"/>
          <w:szCs w:val="20"/>
          <w:color w:val="auto"/>
        </w:rPr>
        <w:t xml:space="preserve">Μριορείτε να καταγράψετε την καταγγελία σα έσω ηλεκτρονικού ταχυδροείου στη διεύθυνση </w:t>
      </w:r>
      <w:r>
        <w:rPr xmlns:w="http://schemas.openxmlformats.org/wordprocessingml/2006/main">
          <w:rFonts w:ascii="Arial" w:cs="Arial" w:eastAsia="Arial" w:hAnsi="Arial"/>
          <w:sz w:val="20"/>
          <w:szCs w:val="20"/>
          <w:u w:val="single" w:color="auto"/>
          <w:color w:val="0000FF"/>
        </w:rPr>
        <w:t xml:space="preserve">Legaletf@invesco.com</w:t>
      </w:r>
    </w:p>
    <w:p>
      <w:pPr>
        <w:spacing w:after="0" w:line="16" w:lineRule="exact"/>
        <w:rPr>
          <w:rFonts w:ascii="Arial" w:cs="Arial" w:eastAsia="Arial" w:hAnsi="Arial"/>
          <w:sz w:val="20"/>
          <w:szCs w:val="20"/>
          <w:color w:val="auto"/>
        </w:rPr>
      </w:pPr>
    </w:p>
    <w:p>
      <w:pPr xmlns:w="http://schemas.openxmlformats.org/wordprocessingml/2006/main">
        <w:ind w:firstLine="4"/>
        <w:spacing w:after="0" w:line="244" w:lineRule="auto"/>
        <w:tabs>
          <w:tab w:leader="none" w:pos="298" w:val="left"/>
        </w:tabs>
        <w:numPr>
          <w:ilvl w:val="0"/>
          <w:numId w:val="3"/>
        </w:numPr>
        <w:rPr>
          <w:rFonts w:ascii="Arial" w:cs="Arial" w:eastAsia="Arial" w:hAnsi="Arial"/>
          <w:sz w:val="20"/>
          <w:szCs w:val="20"/>
          <w:color w:val="auto"/>
        </w:rPr>
      </w:pPr>
      <w:r>
        <w:rPr xmlns:w="http://schemas.openxmlformats.org/wordprocessingml/2006/main">
          <w:rFonts w:ascii="Arial" w:cs="Arial" w:eastAsia="Arial" w:hAnsi="Arial"/>
          <w:sz w:val="20"/>
          <w:szCs w:val="20"/>
          <w:color w:val="auto"/>
        </w:rPr>
        <w:t xml:space="preserve">Μπορείτε να στείλετε την καταγγελία σας γραπτώς στο ETF Legal Department, Invesco, Portman Square House, 43 45 Portman Square, London W1H 6LY , UK.</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210185</wp:posOffset>
                </wp:positionV>
                <wp:extent cx="684022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9144">
                          <a:solidFill>
                            <a:srgbClr val="002453"/>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6.55pt" to="539pt,16.55pt" o:allowincell="f" strokecolor="#002453" strokeweight="0.72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b w:val="1"/>
          <w:bCs w:val="1"/>
          <w:color w:val="auto"/>
        </w:rPr>
        <w:t xml:space="preserve">Άλλες σχετικές πληροφορίες</w:t>
      </w:r>
    </w:p>
    <w:p>
      <w:pPr>
        <w:spacing w:after="0" w:line="75" w:lineRule="exact"/>
        <w:rPr>
          <w:sz w:val="20"/>
          <w:szCs w:val="20"/>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20"/>
          <w:szCs w:val="20"/>
          <w:b w:val="1"/>
          <w:bCs w:val="1"/>
          <w:color w:val="auto"/>
        </w:rPr>
        <w:t xml:space="preserve">Πρόσθετες πληροφορίες:</w:t>
      </w:r>
      <w:r>
        <w:rPr xmlns:w="http://schemas.openxmlformats.org/wordprocessingml/2006/main">
          <w:rFonts w:ascii="Arial" w:cs="Arial" w:eastAsia="Arial" w:hAnsi="Arial"/>
          <w:sz w:val="20"/>
          <w:szCs w:val="20"/>
          <w:color w:val="auto"/>
        </w:rPr>
        <w:t xml:space="preserve"> Είμαστε υποχρεωμένοι να σας παρέχουμε περαιτέρω πληροφορίες, όπως το ενημερωτικό δελτίο, την τελευταία ετήσια έκθεση και τυχόν επακόλουθες ενδιάμεσες εκθέσεις.</w:t>
      </w:r>
      <w:r>
        <w:rPr xmlns:w="http://schemas.openxmlformats.org/wordprocessingml/2006/main">
          <w:rFonts w:ascii="Arial" w:cs="Arial" w:eastAsia="Arial" w:hAnsi="Arial"/>
          <w:sz w:val="20"/>
          <w:szCs w:val="20"/>
          <w:color w:val="auto"/>
        </w:rPr>
        <w:t xml:space="preserve"> Αυτά τα έγγραφα και άλλες πρακτικές πληροφορίες διατίθενται δωρεάν στο </w:t>
      </w:r>
      <w:r>
        <w:rPr xmlns:w="http://schemas.openxmlformats.org/wordprocessingml/2006/main">
          <w:rFonts w:ascii="Arial" w:cs="Arial" w:eastAsia="Arial" w:hAnsi="Arial"/>
          <w:sz w:val="20"/>
          <w:szCs w:val="20"/>
          <w:u w:val="single" w:color="auto"/>
          <w:color w:val="0000FF"/>
        </w:rPr>
        <w:t xml:space="preserve">etf.invesco.com (</w:t>
      </w:r>
      <w:r>
        <w:rPr xmlns:w="http://schemas.openxmlformats.org/wordprocessingml/2006/main">
          <w:rFonts w:ascii="Arial" w:cs="Arial" w:eastAsia="Arial" w:hAnsi="Arial"/>
          <w:sz w:val="20"/>
          <w:szCs w:val="20"/>
          <w:color w:val="auto"/>
        </w:rPr>
        <w:t xml:space="preserve">επιλέξτε τη χώρα σας και μεταβείτε στη Βιβλιοθήκη).</w:t>
      </w:r>
    </w:p>
    <w:p>
      <w:pPr>
        <w:spacing w:after="0" w:line="70" w:lineRule="exact"/>
        <w:rPr>
          <w:sz w:val="20"/>
          <w:szCs w:val="20"/>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20"/>
          <w:szCs w:val="20"/>
          <w:b w:val="1"/>
          <w:bCs w:val="1"/>
          <w:color w:val="auto"/>
        </w:rPr>
        <w:t xml:space="preserve">Προηγούμενη απόδοση:</w:t>
      </w:r>
      <w:r>
        <w:rPr xmlns:w="http://schemas.openxmlformats.org/wordprocessingml/2006/main">
          <w:rFonts w:ascii="Arial" w:cs="Arial" w:eastAsia="Arial" w:hAnsi="Arial"/>
          <w:sz w:val="20"/>
          <w:szCs w:val="20"/>
          <w:color w:val="auto"/>
        </w:rPr>
        <w:t xml:space="preserve"> Μπορείτε να δείτε τις επιδόσεις του Share Class, που καλύπτουν την περίοδο από την έναρξη της Share Class έως και το πολύ 10 χρόνια, στην ιστοσελίδα μας στο </w:t>
      </w:r>
      <w:r>
        <w:rPr xmlns:w="http://schemas.openxmlformats.org/wordprocessingml/2006/main">
          <w:rFonts w:ascii="Arial" w:cs="Arial" w:eastAsia="Arial" w:hAnsi="Arial"/>
          <w:sz w:val="20"/>
          <w:szCs w:val="20"/>
          <w:u w:val="single" w:color="auto"/>
          <w:color w:val="0000FF"/>
        </w:rPr>
        <w:t xml:space="preserve">https://www.invesco.com/emea/en/priips.html</w:t>
      </w:r>
      <w:r>
        <w:rPr xmlns:w="http://schemas.openxmlformats.org/wordprocessingml/2006/main">
          <w:rFonts w:ascii="Arial" w:cs="Arial" w:eastAsia="Arial" w:hAnsi="Arial"/>
          <w:sz w:val="20"/>
          <w:szCs w:val="20"/>
          <w:color w:val="auto"/>
        </w:rPr>
        <w:t xml:space="preserve">.</w:t>
      </w:r>
    </w:p>
    <w:p>
      <w:pPr>
        <w:spacing w:after="0" w:line="72" w:lineRule="exact"/>
        <w:rPr>
          <w:sz w:val="20"/>
          <w:szCs w:val="20"/>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20"/>
          <w:szCs w:val="20"/>
          <w:b w:val="1"/>
          <w:bCs w:val="1"/>
          <w:color w:val="auto"/>
        </w:rPr>
        <w:t xml:space="preserve">Προηγούμενα σενάρια επιδόσεων:</w:t>
      </w:r>
      <w:r>
        <w:rPr xmlns:w="http://schemas.openxmlformats.org/wordprocessingml/2006/main">
          <w:rFonts w:ascii="Arial" w:cs="Arial" w:eastAsia="Arial" w:hAnsi="Arial"/>
          <w:sz w:val="20"/>
          <w:szCs w:val="20"/>
          <w:color w:val="auto"/>
        </w:rPr>
        <w:t xml:space="preserve"> Μπορείτε να δείτε τα προηγούμενα σενάρια απόδοσης της Κατηγορίας Share τους τελευταίους 12 μήνες στην ιστοσελίδα μας στο </w:t>
      </w:r>
      <w:r>
        <w:rPr xmlns:w="http://schemas.openxmlformats.org/wordprocessingml/2006/main">
          <w:rFonts w:ascii="Arial" w:cs="Arial" w:eastAsia="Arial" w:hAnsi="Arial"/>
          <w:sz w:val="20"/>
          <w:szCs w:val="20"/>
          <w:u w:val="single" w:color="auto"/>
          <w:color w:val="0000FF"/>
        </w:rPr>
        <w:t xml:space="preserve">https://www.invesco.com/emea/en/priips.html</w:t>
      </w:r>
      <w:r>
        <w:rPr xmlns:w="http://schemas.openxmlformats.org/wordprocessingml/2006/main">
          <w:rFonts w:ascii="Arial" w:cs="Arial" w:eastAsia="Arial" w:hAnsi="Arial"/>
          <w:sz w:val="20"/>
          <w:szCs w:val="20"/>
          <w:color w:val="auto"/>
        </w:rPr>
        <w:t xml:space="preserv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5080</wp:posOffset>
                </wp:positionH>
                <wp:positionV relativeFrom="paragraph">
                  <wp:posOffset>1499870</wp:posOffset>
                </wp:positionV>
                <wp:extent cx="68402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0220" cy="4763"/>
                        </a:xfrm>
                        <a:prstGeom prst="line">
                          <a:avLst/>
                        </a:prstGeom>
                        <a:solidFill>
                          <a:srgbClr val="FFFFFF"/>
                        </a:solidFill>
                        <a:ln w="12191">
                          <a:solidFill>
                            <a:srgbClr val="B4B4B4"/>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pt,118.1pt" to="539pt,118.1pt" o:allowincell="f" strokecolor="#B4B4B4" strokeweight="0.959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002453"/>
        </w:rPr>
        <w:t xml:space="preserve">Σελίδα 3 από 3</w:t>
      </w:r>
      <w:r>
        <w:rPr xmlns:w="http://schemas.openxmlformats.org/wordprocessingml/2006/main">
          <w:rFonts w:ascii="Arial" w:cs="Arial" w:eastAsia="Arial" w:hAnsi="Arial"/>
          <w:sz w:val="14"/>
          <w:szCs w:val="14"/>
          <w:color w:val="000000"/>
        </w:rPr>
        <w:t xml:space="preserve"> </w:t>
      </w:r>
      <w:r>
        <w:rPr xmlns:w="http://schemas.openxmlformats.org/wordprocessingml/2006/main">
          <w:rFonts w:ascii="Arial" w:cs="Arial" w:eastAsia="Arial" w:hAnsi="Arial"/>
          <w:sz w:val="14"/>
          <w:szCs w:val="14"/>
          <w:color w:val="000000"/>
        </w:rPr>
        <w:t xml:space="preserve">| Έγγραφο βασικών πληροφοριών </w:t>
      </w:r>
      <w:r>
        <w:rPr xmlns:w="http://schemas.openxmlformats.org/wordprocessingml/2006/main">
          <w:rFonts w:ascii="Arial" w:cs="Arial" w:eastAsia="Arial" w:hAnsi="Arial"/>
          <w:sz w:val="14"/>
          <w:szCs w:val="14"/>
          <w:color w:val="000000"/>
        </w:rPr>
        <w:t xml:space="preserve">| 7 Απριλίου 2023</w:t>
      </w:r>
    </w:p>
    <w:sectPr>
      <w:pgSz w:w="11900" w:h="16840" w:orient="portrait"/>
      <w:cols w:equalWidth="0" w:num="1">
        <w:col w:w="10780"/>
      </w:cols>
      <w:pgMar w:left="560" w:top="402"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8D7F47"/>
    <w:multiLevelType w:val="hybridMultilevel"/>
    <w:lvl w:ilvl="0">
      <w:lvlJc w:val="left"/>
      <w:lvlText w:val="¹"/>
      <w:numFmt w:val="bullet"/>
      <w:start w:val="1"/>
    </w:lvl>
  </w:abstractNum>
  <w:abstractNum w:abstractNumId="1">
    <w:nsid w:val="2C08B486"/>
    <w:multiLevelType w:val="hybridMultilevel"/>
    <w:lvl w:ilvl="0">
      <w:lvlJc w:val="left"/>
      <w:lvlText w:val="(*)"/>
      <w:numFmt w:val="bullet"/>
      <w:start w:val="1"/>
    </w:lvl>
  </w:abstractNum>
  <w:abstractNum w:abstractNumId="2">
    <w:nsid w:val="1B9BE38C"/>
    <w:multiLevelType w:val="hybridMultilevel"/>
    <w:lvl w:ilvl="0">
      <w:lvlJc w:val="left"/>
      <w:lvlText w:val="(%1)"/>
      <w:numFmt w:val="decimal"/>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2024-05-20T15:48:53Z</dcterms:created>
  <dcterms:modified xsi:type="dcterms:W3CDTF">2024-05-20T15:48:53Z</dcterms:modified>
</cp:coreProperties>
</file>